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A" w:rsidRPr="003F7876" w:rsidRDefault="00C971CC" w:rsidP="001A3DA4">
      <w:pPr>
        <w:ind w:firstLine="709"/>
        <w:jc w:val="center"/>
        <w:rPr>
          <w:b/>
          <w:sz w:val="32"/>
        </w:rPr>
      </w:pPr>
      <w:r w:rsidRPr="003F7876">
        <w:rPr>
          <w:b/>
          <w:sz w:val="32"/>
        </w:rPr>
        <w:t>Ответы на вопросы</w:t>
      </w:r>
      <w:r w:rsidR="00476E64" w:rsidRPr="003F7876">
        <w:rPr>
          <w:b/>
          <w:sz w:val="32"/>
        </w:rPr>
        <w:t xml:space="preserve"> из</w:t>
      </w:r>
      <w:r w:rsidRPr="003F7876">
        <w:rPr>
          <w:b/>
          <w:sz w:val="32"/>
        </w:rPr>
        <w:t xml:space="preserve"> мастер-класса</w:t>
      </w:r>
    </w:p>
    <w:p w:rsidR="00796D83" w:rsidRPr="003F7876" w:rsidRDefault="00796D83" w:rsidP="001A3DA4">
      <w:pPr>
        <w:pStyle w:val="a3"/>
        <w:ind w:left="0" w:firstLine="709"/>
        <w:rPr>
          <w:color w:val="FF0000"/>
        </w:rPr>
      </w:pPr>
    </w:p>
    <w:p w:rsidR="00AF64CA" w:rsidRPr="003F7876" w:rsidRDefault="00AF64CA" w:rsidP="00AF64CA">
      <w:pPr>
        <w:jc w:val="center"/>
        <w:rPr>
          <w:b/>
          <w:sz w:val="32"/>
        </w:rPr>
      </w:pPr>
      <w:r w:rsidRPr="003F7876">
        <w:rPr>
          <w:b/>
          <w:sz w:val="32"/>
        </w:rPr>
        <w:t xml:space="preserve">С целью уточнения затронутых на мастер-классе вопросов, предлагаем актуальные ответы подготовленные экспертами проводившими </w:t>
      </w:r>
      <w:proofErr w:type="spellStart"/>
      <w:r w:rsidRPr="003F7876">
        <w:rPr>
          <w:b/>
          <w:sz w:val="32"/>
        </w:rPr>
        <w:t>вебинар</w:t>
      </w:r>
      <w:proofErr w:type="spellEnd"/>
      <w:r w:rsidRPr="003F7876">
        <w:rPr>
          <w:b/>
          <w:sz w:val="32"/>
        </w:rPr>
        <w:t>.</w:t>
      </w:r>
    </w:p>
    <w:p w:rsidR="00AF64CA" w:rsidRPr="003F7876" w:rsidRDefault="00AF64CA" w:rsidP="00AF64CA">
      <w:pPr>
        <w:pStyle w:val="a3"/>
        <w:rPr>
          <w:color w:val="FF0000"/>
        </w:rPr>
      </w:pPr>
    </w:p>
    <w:p w:rsidR="00AF64CA" w:rsidRPr="003F7876" w:rsidRDefault="00AF64CA" w:rsidP="00AF64CA">
      <w:pPr>
        <w:pStyle w:val="a3"/>
        <w:numPr>
          <w:ilvl w:val="0"/>
          <w:numId w:val="1"/>
        </w:numPr>
        <w:rPr>
          <w:color w:val="FF0000"/>
        </w:rPr>
      </w:pPr>
      <w:r w:rsidRPr="003F7876">
        <w:rPr>
          <w:color w:val="FF0000"/>
        </w:rPr>
        <w:t xml:space="preserve">Вопрос: Тахограф с блоком НКМ это СКЗИ? Необходимо ли его учитывать? Как быть с разъяснением ФСБ России от 09.10.2013 №8/ЛЗ/2/2-2908? </w:t>
      </w:r>
    </w:p>
    <w:p w:rsidR="00AF64CA" w:rsidRPr="003F7876" w:rsidRDefault="00AF64CA" w:rsidP="00AF64CA">
      <w:pPr>
        <w:pStyle w:val="a3"/>
        <w:rPr>
          <w:color w:val="FF0000"/>
        </w:rPr>
      </w:pPr>
    </w:p>
    <w:p w:rsidR="00AF64CA" w:rsidRPr="003F7876" w:rsidRDefault="00AF64CA" w:rsidP="00AF64CA">
      <w:pPr>
        <w:pStyle w:val="a3"/>
      </w:pPr>
      <w:r w:rsidRPr="003F7876">
        <w:t xml:space="preserve">Ответ: В разъяснении ЦЛСЗ ФСБ России от 09.10.2013г. №8/ЛЗ/2/2-2908 не упоминается о том, что ЦЛСЗ ФСБ России считает </w:t>
      </w:r>
      <w:proofErr w:type="spellStart"/>
      <w:r w:rsidRPr="003F7876">
        <w:t>неактивированный</w:t>
      </w:r>
      <w:proofErr w:type="spellEnd"/>
      <w:r w:rsidRPr="003F7876">
        <w:t xml:space="preserve"> блок НКМ не СКЗИ.</w:t>
      </w:r>
    </w:p>
    <w:p w:rsidR="00AF64CA" w:rsidRPr="003F7876" w:rsidRDefault="00AF64CA" w:rsidP="00AF64CA">
      <w:pPr>
        <w:pStyle w:val="a3"/>
        <w:ind w:firstLine="696"/>
      </w:pPr>
      <w:r w:rsidRPr="003F7876">
        <w:t xml:space="preserve">По мнению Центра лицензирования, условия использования </w:t>
      </w:r>
      <w:proofErr w:type="spellStart"/>
      <w:r w:rsidRPr="003F7876">
        <w:t>неактивированного</w:t>
      </w:r>
      <w:proofErr w:type="spellEnd"/>
      <w:r w:rsidRPr="003F7876">
        <w:t xml:space="preserve"> блока НКМ в </w:t>
      </w:r>
      <w:proofErr w:type="spellStart"/>
      <w:r w:rsidRPr="003F7876">
        <w:t>тахографе</w:t>
      </w:r>
      <w:proofErr w:type="spellEnd"/>
      <w:r w:rsidRPr="003F7876">
        <w:t xml:space="preserve"> выводят его из под действия Положения №313</w:t>
      </w:r>
      <w:proofErr w:type="gramStart"/>
      <w:r w:rsidRPr="003F7876">
        <w:t xml:space="preserve"> О</w:t>
      </w:r>
      <w:proofErr w:type="gramEnd"/>
      <w:r w:rsidRPr="003F7876">
        <w:t xml:space="preserve"> лицензировании… Но от этого </w:t>
      </w:r>
      <w:proofErr w:type="spellStart"/>
      <w:r w:rsidRPr="003F7876">
        <w:t>неактивированный</w:t>
      </w:r>
      <w:proofErr w:type="spellEnd"/>
      <w:r w:rsidRPr="003F7876">
        <w:t xml:space="preserve"> НКМ не перестает быть СКЗИ, со всеми вытекающими последствиями по необходимости его учета и контроля со стороны ФСБ России.</w:t>
      </w:r>
    </w:p>
    <w:p w:rsidR="00AF64CA" w:rsidRPr="003F7876" w:rsidRDefault="00AF64CA" w:rsidP="00AF64CA">
      <w:pPr>
        <w:pStyle w:val="a3"/>
        <w:ind w:firstLine="696"/>
      </w:pPr>
      <w:r w:rsidRPr="003F7876">
        <w:t>Дополнительно отмечаем, что согласно Приказу Минтранса №36 в состав бортового устройства тахографа включается блок СКЗИ с размещенной в нем, разработчиком блока, ключевой информацией. При этом блок СКЗИ еще не считается активизированным.</w:t>
      </w:r>
    </w:p>
    <w:p w:rsidR="00AF64CA" w:rsidRPr="003F7876" w:rsidRDefault="00AF64CA" w:rsidP="00AF64CA">
      <w:pPr>
        <w:pStyle w:val="a3"/>
        <w:ind w:firstLine="696"/>
      </w:pPr>
      <w:r w:rsidRPr="003F7876">
        <w:t xml:space="preserve">Так же, положения Приказа ФАПСИ №152 указывают на необходимость вести учет аппаратных средств, в которые установлены или к которым подключены СКЗИ, что ведет к необходимости учитывать и сами тахографы, в том числе и до их активации. </w:t>
      </w:r>
    </w:p>
    <w:p w:rsidR="00AF64CA" w:rsidRPr="003F7876" w:rsidRDefault="00AF64CA" w:rsidP="00AF64CA">
      <w:pPr>
        <w:pStyle w:val="a3"/>
        <w:ind w:firstLine="696"/>
      </w:pPr>
    </w:p>
    <w:p w:rsidR="00AF64CA" w:rsidRPr="003F7876" w:rsidRDefault="00AF64CA" w:rsidP="00AF64CA">
      <w:pPr>
        <w:pStyle w:val="a3"/>
        <w:numPr>
          <w:ilvl w:val="0"/>
          <w:numId w:val="1"/>
        </w:numPr>
        <w:rPr>
          <w:color w:val="FF0000"/>
        </w:rPr>
      </w:pPr>
      <w:r w:rsidRPr="003F7876">
        <w:rPr>
          <w:color w:val="FF0000"/>
        </w:rPr>
        <w:t>Вопрос: Необходимо ли вести учет тахографов без блока СКЗИ?</w:t>
      </w:r>
    </w:p>
    <w:p w:rsidR="00AF64CA" w:rsidRPr="003F7876" w:rsidRDefault="00AF64CA" w:rsidP="00AF64CA">
      <w:pPr>
        <w:pStyle w:val="a3"/>
      </w:pPr>
    </w:p>
    <w:p w:rsidR="00AF64CA" w:rsidRPr="003F7876" w:rsidRDefault="00AF64CA" w:rsidP="00AF64CA">
      <w:pPr>
        <w:pStyle w:val="a3"/>
        <w:ind w:firstLine="696"/>
      </w:pPr>
      <w:r w:rsidRPr="003F7876">
        <w:t>Ответ: Согласно Приказу ФАПСИ №152, учету подлежат устройства, в которых размещены или к которым подключены СКЗИ. Прямых указаний на необходимость учитывать устройство (</w:t>
      </w:r>
      <w:proofErr w:type="spellStart"/>
      <w:r w:rsidRPr="003F7876">
        <w:t>тахограф</w:t>
      </w:r>
      <w:proofErr w:type="spellEnd"/>
      <w:r w:rsidRPr="003F7876">
        <w:t xml:space="preserve">) до размещения в нем блока СКЗИ отсутствуют. Но учитывая, что в </w:t>
      </w:r>
      <w:proofErr w:type="spellStart"/>
      <w:r w:rsidRPr="003F7876">
        <w:t>тахографе</w:t>
      </w:r>
      <w:proofErr w:type="spellEnd"/>
      <w:r w:rsidRPr="003F7876">
        <w:t xml:space="preserve"> однозначно в дальнейшем будет использоваться блок СКЗИ и карта водителя с персональными данными, следует вести учет такого тахографа (без блока СКЗИ). Необходимость учета продиктована, в том числе:</w:t>
      </w:r>
    </w:p>
    <w:p w:rsidR="00AF64CA" w:rsidRPr="003F7876" w:rsidRDefault="00AF64CA" w:rsidP="00AF64CA">
      <w:pPr>
        <w:pStyle w:val="a3"/>
        <w:numPr>
          <w:ilvl w:val="0"/>
          <w:numId w:val="2"/>
        </w:numPr>
        <w:ind w:left="709"/>
      </w:pPr>
      <w:proofErr w:type="gramStart"/>
      <w:r w:rsidRPr="003F7876">
        <w:lastRenderedPageBreak/>
        <w:t>приказом ФСБ от 10 июля 2014 года №378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AF64CA" w:rsidRPr="003F7876" w:rsidRDefault="00AF64CA" w:rsidP="00AF64CA">
      <w:pPr>
        <w:pStyle w:val="a3"/>
        <w:numPr>
          <w:ilvl w:val="0"/>
          <w:numId w:val="2"/>
        </w:numPr>
        <w:ind w:left="709"/>
      </w:pPr>
      <w:r w:rsidRPr="003F7876">
        <w:t>«Методическими рекомендациями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деятельности», утвержденными руководством 8 Центра ФСБ России (№149/7/2/6-432 от 31.03.2015);</w:t>
      </w:r>
    </w:p>
    <w:p w:rsidR="00AF64CA" w:rsidRPr="003F7876" w:rsidRDefault="00AF64CA" w:rsidP="00AF64CA">
      <w:pPr>
        <w:pStyle w:val="a3"/>
        <w:ind w:left="708"/>
      </w:pPr>
    </w:p>
    <w:p w:rsidR="00AF64CA" w:rsidRPr="003F7876" w:rsidRDefault="00AF64CA" w:rsidP="00AF64CA">
      <w:pPr>
        <w:pStyle w:val="a3"/>
        <w:ind w:left="708" w:firstLine="708"/>
      </w:pPr>
      <w:proofErr w:type="gramStart"/>
      <w:r w:rsidRPr="003F7876">
        <w:t>Учет таких тахографов (без блока СКЗИ) необходим с целью исключения внесения несанкционированных изменений в компоненты аппаратных и программных средств, совместно с которыми штатно функционируют СКЗИ и в совокупности представляющие среду функционирования СКЗИ (далее - СФ), которые способны повлиять на выполнение предъявляемых к СКЗИ требований.</w:t>
      </w:r>
      <w:proofErr w:type="gramEnd"/>
    </w:p>
    <w:p w:rsidR="00AF64CA" w:rsidRPr="003F7876" w:rsidRDefault="00AF64CA" w:rsidP="00AF64CA">
      <w:pPr>
        <w:pStyle w:val="a3"/>
        <w:ind w:firstLine="696"/>
      </w:pPr>
      <w:r w:rsidRPr="003F7876">
        <w:t>Учет СФ является составной частью общей задачи обеспечения безопасности информации в системе, в состав которой входит СКЗИ.</w:t>
      </w:r>
    </w:p>
    <w:p w:rsidR="00AF64CA" w:rsidRPr="003F7876" w:rsidRDefault="00AF64CA" w:rsidP="00AF64CA">
      <w:pPr>
        <w:pStyle w:val="a3"/>
        <w:ind w:firstLine="696"/>
      </w:pPr>
    </w:p>
    <w:p w:rsidR="00AF64CA" w:rsidRPr="003F7876" w:rsidRDefault="00AF64CA" w:rsidP="00AF64CA">
      <w:pPr>
        <w:pStyle w:val="a3"/>
        <w:ind w:firstLine="696"/>
      </w:pPr>
      <w:r w:rsidRPr="003F7876">
        <w:t>Опираясь на вышеизложенное, считаем целесообразным ставить на учет оборудование, к которому предполагается дальнейшее подключение СКЗИ и функциональное применение которого без СКЗИ не осуществляется.</w:t>
      </w:r>
    </w:p>
    <w:p w:rsidR="00332BF2" w:rsidRPr="003F7876" w:rsidRDefault="00332BF2" w:rsidP="001A3DA4">
      <w:pPr>
        <w:pStyle w:val="a3"/>
        <w:ind w:left="0" w:firstLine="709"/>
      </w:pPr>
    </w:p>
    <w:p w:rsidR="00547D2A" w:rsidRPr="003F7876" w:rsidRDefault="00547D2A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Как организовывать доставку тахографа от места активации до места установки?</w:t>
      </w:r>
    </w:p>
    <w:p w:rsidR="00332BF2" w:rsidRPr="003F7876" w:rsidRDefault="00332BF2" w:rsidP="001A3DA4">
      <w:pPr>
        <w:pStyle w:val="a3"/>
        <w:ind w:left="0" w:firstLine="709"/>
      </w:pPr>
    </w:p>
    <w:p w:rsidR="00332BF2" w:rsidRPr="003F7876" w:rsidRDefault="00332BF2" w:rsidP="001A3DA4">
      <w:pPr>
        <w:pStyle w:val="a3"/>
        <w:ind w:left="0" w:firstLine="709"/>
      </w:pPr>
      <w:r w:rsidRPr="003F7876">
        <w:t>Ответ: Доставка должна быть осуществлена ответственным сотрудником мастерской. После установки тахографа и его активизации, ответственный представитель собственника автотранспортного средства</w:t>
      </w:r>
      <w:r w:rsidR="00DD3D1B" w:rsidRPr="003F7876">
        <w:t xml:space="preserve"> расписывается в сопроводительном документе о получении тахографа. Реквизиты сопроводительного документа заносятся в журналы учета. </w:t>
      </w:r>
      <w:r w:rsidRPr="003F7876">
        <w:t xml:space="preserve"> </w:t>
      </w:r>
    </w:p>
    <w:p w:rsidR="00B25190" w:rsidRPr="003F7876" w:rsidRDefault="00B25190" w:rsidP="001A3DA4">
      <w:pPr>
        <w:pStyle w:val="a3"/>
        <w:ind w:left="0" w:firstLine="709"/>
      </w:pPr>
    </w:p>
    <w:p w:rsidR="00B25190" w:rsidRPr="003F7876" w:rsidRDefault="00B25190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lastRenderedPageBreak/>
        <w:t xml:space="preserve">Вопрос: Если приехала организация на активацию с уже установленным </w:t>
      </w:r>
      <w:proofErr w:type="spellStart"/>
      <w:r w:rsidRPr="003F7876">
        <w:rPr>
          <w:color w:val="FF0000"/>
        </w:rPr>
        <w:t>тахографом</w:t>
      </w:r>
      <w:proofErr w:type="spellEnd"/>
      <w:r w:rsidRPr="003F7876">
        <w:rPr>
          <w:color w:val="FF0000"/>
        </w:rPr>
        <w:t xml:space="preserve">, как мы ставим на приход не наш </w:t>
      </w:r>
      <w:proofErr w:type="spellStart"/>
      <w:r w:rsidRPr="003F7876">
        <w:rPr>
          <w:color w:val="FF0000"/>
        </w:rPr>
        <w:t>тахограф</w:t>
      </w:r>
      <w:proofErr w:type="spellEnd"/>
      <w:r w:rsidR="009C4A94" w:rsidRPr="003F7876">
        <w:rPr>
          <w:color w:val="FF0000"/>
        </w:rPr>
        <w:t>?</w:t>
      </w:r>
      <w:r w:rsidRPr="003F7876">
        <w:rPr>
          <w:color w:val="FF0000"/>
        </w:rPr>
        <w:t xml:space="preserve"> </w:t>
      </w:r>
      <w:r w:rsidR="006F7681" w:rsidRPr="003F7876">
        <w:rPr>
          <w:color w:val="FF0000"/>
        </w:rPr>
        <w:t xml:space="preserve">У нас своих тахографов нет. Что мы должны учитывать? </w:t>
      </w:r>
      <w:r w:rsidRPr="003F7876">
        <w:rPr>
          <w:color w:val="FF0000"/>
        </w:rPr>
        <w:t xml:space="preserve">Мы только активируем </w:t>
      </w:r>
      <w:proofErr w:type="spellStart"/>
      <w:r w:rsidRPr="003F7876">
        <w:rPr>
          <w:color w:val="FF0000"/>
        </w:rPr>
        <w:t>тахограф</w:t>
      </w:r>
      <w:proofErr w:type="spellEnd"/>
      <w:r w:rsidRPr="003F7876">
        <w:rPr>
          <w:color w:val="FF0000"/>
        </w:rPr>
        <w:t>.</w:t>
      </w:r>
    </w:p>
    <w:p w:rsidR="00B25190" w:rsidRPr="003F7876" w:rsidRDefault="00B25190" w:rsidP="001A3DA4">
      <w:pPr>
        <w:pStyle w:val="a3"/>
        <w:ind w:left="0" w:firstLine="709"/>
      </w:pPr>
    </w:p>
    <w:p w:rsidR="00B25190" w:rsidRPr="003F7876" w:rsidRDefault="00B25190" w:rsidP="001A3DA4">
      <w:pPr>
        <w:pStyle w:val="a3"/>
        <w:ind w:left="0" w:firstLine="709"/>
      </w:pPr>
      <w:r w:rsidRPr="003F7876">
        <w:t>Ответ: СКЗИ является в том числе и ключевая информация</w:t>
      </w:r>
      <w:r w:rsidR="00D41D34" w:rsidRPr="003F7876">
        <w:t>,</w:t>
      </w:r>
      <w:r w:rsidRPr="003F7876">
        <w:t xml:space="preserve"> заносимая в блок НКМ тахографа. Факт её формирования и внесения в блок НКМ</w:t>
      </w:r>
      <w:r w:rsidR="00360FE9" w:rsidRPr="003F7876">
        <w:t xml:space="preserve"> тахографа</w:t>
      </w:r>
      <w:r w:rsidRPr="003F7876">
        <w:t xml:space="preserve"> и регистрируется в соответствующем журнале учета СКЗИ</w:t>
      </w:r>
      <w:r w:rsidR="00360FE9" w:rsidRPr="003F7876">
        <w:t>, в котором указываются и учетные данные самого тахографа</w:t>
      </w:r>
      <w:r w:rsidRPr="003F7876">
        <w:t>.</w:t>
      </w:r>
      <w:r w:rsidR="00360FE9" w:rsidRPr="003F7876">
        <w:t xml:space="preserve"> </w:t>
      </w:r>
    </w:p>
    <w:p w:rsidR="00B36512" w:rsidRPr="003F7876" w:rsidRDefault="00B36512" w:rsidP="001A3DA4">
      <w:pPr>
        <w:pStyle w:val="a3"/>
        <w:ind w:left="0" w:firstLine="709"/>
      </w:pPr>
    </w:p>
    <w:p w:rsidR="00B36512" w:rsidRPr="003F7876" w:rsidRDefault="00B36512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Каков порядок учета СКЗИ в журналах</w:t>
      </w:r>
      <w:r w:rsidR="00915F75" w:rsidRPr="003F7876">
        <w:rPr>
          <w:color w:val="FF0000"/>
        </w:rPr>
        <w:t>, лицевых счетах пользователей</w:t>
      </w:r>
      <w:r w:rsidRPr="003F7876">
        <w:rPr>
          <w:color w:val="FF0000"/>
        </w:rPr>
        <w:t>?</w:t>
      </w:r>
    </w:p>
    <w:p w:rsidR="00B36512" w:rsidRPr="003F7876" w:rsidRDefault="00B36512" w:rsidP="001A3DA4">
      <w:pPr>
        <w:pStyle w:val="a3"/>
        <w:ind w:left="0" w:firstLine="709"/>
        <w:rPr>
          <w:color w:val="FF0000"/>
        </w:rPr>
      </w:pPr>
    </w:p>
    <w:p w:rsidR="00B36512" w:rsidRPr="003F7876" w:rsidRDefault="00B36512" w:rsidP="001A3DA4">
      <w:pPr>
        <w:pStyle w:val="a3"/>
        <w:ind w:left="0" w:firstLine="709"/>
      </w:pPr>
      <w:r w:rsidRPr="003F7876">
        <w:t xml:space="preserve">Ответ: Инструкция по порядку учета СКЗИ (тахографов, карт тахографов) и рекомендации размещены на сайте </w:t>
      </w:r>
      <w:hyperlink r:id="rId6" w:history="1">
        <w:r w:rsidRPr="003F7876">
          <w:rPr>
            <w:rStyle w:val="a4"/>
            <w:color w:val="auto"/>
          </w:rPr>
          <w:t>http://naviport.info/</w:t>
        </w:r>
      </w:hyperlink>
    </w:p>
    <w:p w:rsidR="00B36512" w:rsidRPr="003F7876" w:rsidRDefault="00B36512" w:rsidP="001A3DA4">
      <w:pPr>
        <w:pStyle w:val="a3"/>
        <w:ind w:left="0" w:firstLine="709"/>
        <w:rPr>
          <w:color w:val="FF0000"/>
        </w:rPr>
      </w:pPr>
    </w:p>
    <w:p w:rsidR="009A545B" w:rsidRPr="003F7876" w:rsidRDefault="009A545B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Как сотрудники ФСБ России при проведении проверок относятся к ведению учета в электронном виде?</w:t>
      </w:r>
    </w:p>
    <w:p w:rsidR="009A545B" w:rsidRPr="003F7876" w:rsidRDefault="009A545B" w:rsidP="001A3DA4">
      <w:pPr>
        <w:pStyle w:val="a3"/>
        <w:ind w:left="0" w:firstLine="709"/>
      </w:pPr>
    </w:p>
    <w:p w:rsidR="009A545B" w:rsidRPr="003F7876" w:rsidRDefault="009A545B" w:rsidP="001A3DA4">
      <w:pPr>
        <w:pStyle w:val="a3"/>
        <w:ind w:left="0" w:firstLine="709"/>
      </w:pPr>
      <w:r w:rsidRPr="003F7876">
        <w:t>Ответ:</w:t>
      </w:r>
      <w:r w:rsidR="00727B39" w:rsidRPr="003F7876">
        <w:t xml:space="preserve"> Ведение журналов учета в электронном виде нормативной документацией не запрещено. Но в настоящее время, при проведении проверок, сотрудники ФСБ России ожидают увидеть в мастерской журналы в бумажном виде.</w:t>
      </w:r>
    </w:p>
    <w:p w:rsidR="00727B39" w:rsidRPr="003F7876" w:rsidRDefault="00493630" w:rsidP="001A3DA4">
      <w:pPr>
        <w:pStyle w:val="a3"/>
        <w:ind w:left="0" w:firstLine="709"/>
      </w:pPr>
      <w:r w:rsidRPr="003F7876">
        <w:tab/>
      </w:r>
      <w:r w:rsidR="00A11CEF" w:rsidRPr="003F7876">
        <w:t>Рассмотрите вариант автоматизации учета СКЗИ и ведение электронных журналов учета</w:t>
      </w:r>
      <w:r w:rsidR="0003449E" w:rsidRPr="003F7876">
        <w:t xml:space="preserve"> и лицевых счетов</w:t>
      </w:r>
      <w:r w:rsidR="00A11CEF" w:rsidRPr="003F7876">
        <w:t xml:space="preserve"> с периодическим выводом их на печать и подшивкой. </w:t>
      </w:r>
      <w:r w:rsidR="0003449E" w:rsidRPr="003F7876">
        <w:t>В регистрах журналов</w:t>
      </w:r>
      <w:r w:rsidR="00764A7D" w:rsidRPr="003F7876">
        <w:t xml:space="preserve"> при этом проставляются реквизиты документов приема и передачи тахографов.</w:t>
      </w:r>
    </w:p>
    <w:p w:rsidR="00990295" w:rsidRPr="003F7876" w:rsidRDefault="00990295" w:rsidP="001A3DA4">
      <w:pPr>
        <w:pStyle w:val="a3"/>
        <w:ind w:left="0" w:firstLine="709"/>
      </w:pPr>
      <w:r w:rsidRPr="003F7876">
        <w:tab/>
      </w:r>
      <w:proofErr w:type="gramStart"/>
      <w:r w:rsidRPr="003F7876">
        <w:t>Согласно нашему опыту ведения автоматизированного учета СКЗИ, включая контроль ресурсов  аттестованной автоматизированной системы и порядка обработки персональных данных, внесение данных по полученным, установленным и активизированным тахографам и выданным картам тахографа в единую электронную базу данных позволяет</w:t>
      </w:r>
      <w:r w:rsidR="00AC4A2A" w:rsidRPr="003F7876">
        <w:t xml:space="preserve"> не только автоматизировать ведение журналов учета и лицевых счетов, но и </w:t>
      </w:r>
      <w:r w:rsidRPr="003F7876">
        <w:t>вести и контролировать историю договорных отношений с клиентами с отражением различных технических деталей</w:t>
      </w:r>
      <w:proofErr w:type="gramEnd"/>
      <w:r w:rsidRPr="003F7876">
        <w:t>.</w:t>
      </w:r>
      <w:r w:rsidR="00AC4A2A" w:rsidRPr="003F7876">
        <w:t xml:space="preserve"> При накоплении значительных объемов данных, электронная база данных позволяет комфортно вести оперативный учет деятельности.</w:t>
      </w:r>
    </w:p>
    <w:p w:rsidR="009A545B" w:rsidRPr="003F7876" w:rsidRDefault="009A545B" w:rsidP="001A3DA4">
      <w:pPr>
        <w:pStyle w:val="a3"/>
        <w:ind w:left="0" w:firstLine="709"/>
        <w:rPr>
          <w:color w:val="FF0000"/>
        </w:rPr>
      </w:pPr>
    </w:p>
    <w:p w:rsidR="00395100" w:rsidRPr="003F7876" w:rsidRDefault="00395100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lastRenderedPageBreak/>
        <w:t>Вопрос: Является ли активация СКЗИ тахографов собственных автомобилей лицензируемой деятельностью?</w:t>
      </w:r>
    </w:p>
    <w:p w:rsidR="00395100" w:rsidRPr="003F7876" w:rsidRDefault="00395100" w:rsidP="001A3DA4">
      <w:pPr>
        <w:pStyle w:val="a3"/>
        <w:ind w:left="0" w:firstLine="709"/>
      </w:pPr>
    </w:p>
    <w:p w:rsidR="00395100" w:rsidRPr="003F7876" w:rsidRDefault="00395100" w:rsidP="001A3DA4">
      <w:pPr>
        <w:pStyle w:val="a3"/>
        <w:ind w:left="0" w:firstLine="709"/>
        <w:rPr>
          <w:color w:val="FF0000"/>
        </w:rPr>
      </w:pPr>
      <w:r w:rsidRPr="003F7876">
        <w:t>Ответ: Согласно Постановлению №313 О лицензировании…, только обслуживание СКЗИ для собственных нужд не лицензируется</w:t>
      </w:r>
      <w:r w:rsidR="005368B6" w:rsidRPr="003F7876">
        <w:t>. Для осуществления активации СКЗИ тахографов лицензия нужна.</w:t>
      </w:r>
    </w:p>
    <w:p w:rsidR="00B36512" w:rsidRPr="003F7876" w:rsidRDefault="00B36512" w:rsidP="001A3DA4">
      <w:pPr>
        <w:pStyle w:val="a3"/>
        <w:ind w:left="0" w:firstLine="709"/>
        <w:rPr>
          <w:color w:val="FF0000"/>
        </w:rPr>
      </w:pPr>
    </w:p>
    <w:p w:rsidR="00622FDD" w:rsidRPr="003F7876" w:rsidRDefault="00622FDD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 xml:space="preserve">Вопрос: Если </w:t>
      </w:r>
      <w:r w:rsidR="00AD6BCC" w:rsidRPr="003F7876">
        <w:rPr>
          <w:color w:val="FF0000"/>
        </w:rPr>
        <w:t>в мастерской уволился штатный специалист по информационной безопасности</w:t>
      </w:r>
      <w:r w:rsidR="000F07B8" w:rsidRPr="003F7876">
        <w:rPr>
          <w:color w:val="FF0000"/>
        </w:rPr>
        <w:t xml:space="preserve"> или принимается новый </w:t>
      </w:r>
      <w:r w:rsidRPr="003F7876">
        <w:rPr>
          <w:color w:val="FF0000"/>
        </w:rPr>
        <w:t>надо ли сообщать</w:t>
      </w:r>
      <w:r w:rsidR="00EB0D3E" w:rsidRPr="003F7876">
        <w:rPr>
          <w:color w:val="FF0000"/>
        </w:rPr>
        <w:t xml:space="preserve"> об этом</w:t>
      </w:r>
      <w:r w:rsidRPr="003F7876">
        <w:rPr>
          <w:color w:val="FF0000"/>
        </w:rPr>
        <w:t xml:space="preserve"> в ФСБ России?</w:t>
      </w:r>
    </w:p>
    <w:p w:rsidR="00622FDD" w:rsidRPr="003F7876" w:rsidRDefault="00622FDD" w:rsidP="001A3DA4">
      <w:pPr>
        <w:pStyle w:val="a3"/>
        <w:ind w:left="0" w:firstLine="709"/>
      </w:pPr>
    </w:p>
    <w:p w:rsidR="00622FDD" w:rsidRPr="003F7876" w:rsidRDefault="00622FDD" w:rsidP="001A3DA4">
      <w:pPr>
        <w:pStyle w:val="a3"/>
        <w:ind w:left="0" w:firstLine="709"/>
      </w:pPr>
      <w:r w:rsidRPr="003F7876">
        <w:t>Ответ:</w:t>
      </w:r>
      <w:r w:rsidR="00AD6BCC" w:rsidRPr="003F7876">
        <w:t xml:space="preserve"> </w:t>
      </w:r>
      <w:r w:rsidR="00EB0D3E" w:rsidRPr="003F7876">
        <w:t>Нормативные требования ФСБ России</w:t>
      </w:r>
      <w:r w:rsidR="00586C00" w:rsidRPr="003F7876">
        <w:t>,</w:t>
      </w:r>
      <w:r w:rsidR="00EB0D3E" w:rsidRPr="003F7876">
        <w:t xml:space="preserve"> о</w:t>
      </w:r>
      <w:r w:rsidR="00B34166" w:rsidRPr="003F7876">
        <w:t>бязывающие лицензиатов ФСБ России, в том числе мастерские тахографического контроля</w:t>
      </w:r>
      <w:r w:rsidR="006A3880" w:rsidRPr="003F7876">
        <w:t>, это делать</w:t>
      </w:r>
      <w:r w:rsidR="007F2019" w:rsidRPr="003F7876">
        <w:t>,</w:t>
      </w:r>
      <w:r w:rsidR="00EB0D3E" w:rsidRPr="003F7876">
        <w:t xml:space="preserve"> отсутствуют.</w:t>
      </w:r>
    </w:p>
    <w:p w:rsidR="00657D47" w:rsidRPr="003F7876" w:rsidRDefault="00657D47" w:rsidP="001A3DA4">
      <w:pPr>
        <w:pStyle w:val="a3"/>
        <w:ind w:left="0" w:firstLine="709"/>
      </w:pPr>
    </w:p>
    <w:p w:rsidR="00657D47" w:rsidRPr="003F7876" w:rsidRDefault="00657D47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Если специалисты ИБ с необходимым стажем уволены мастерской, но остались двое других действующих сотрудников, прошедших переподготовку по ИБ, но не имеющих необходимого стажа 3 года. Чем это грозит при проверке?</w:t>
      </w:r>
    </w:p>
    <w:p w:rsidR="00316CB4" w:rsidRPr="003F7876" w:rsidRDefault="00316CB4" w:rsidP="001A3DA4">
      <w:pPr>
        <w:pStyle w:val="a3"/>
        <w:ind w:left="0" w:firstLine="709"/>
      </w:pPr>
    </w:p>
    <w:p w:rsidR="00657D47" w:rsidRPr="003F7876" w:rsidRDefault="00657D47" w:rsidP="001A3DA4">
      <w:pPr>
        <w:pStyle w:val="a3"/>
        <w:ind w:left="0" w:firstLine="709"/>
      </w:pPr>
      <w:r w:rsidRPr="003F7876">
        <w:t>Ответ:</w:t>
      </w:r>
      <w:r w:rsidR="0002078E" w:rsidRPr="003F7876">
        <w:t xml:space="preserve"> В рамках осуществления деятельности по п.п.12, 20 Постановления №313</w:t>
      </w:r>
      <w:proofErr w:type="gramStart"/>
      <w:r w:rsidR="0002078E" w:rsidRPr="003F7876">
        <w:t xml:space="preserve"> О</w:t>
      </w:r>
      <w:proofErr w:type="gramEnd"/>
      <w:r w:rsidR="0002078E" w:rsidRPr="003F7876">
        <w:t xml:space="preserve"> лицензировании… это будет считаться грубым нарушением. По п. 21 Постановления, мастерская соответствует лицензионным требованиям. Грубое нарушение наказывается штрафом до 40000,00 руб. Дополнительно, мастерской будет предписано в 30-ти </w:t>
      </w:r>
      <w:proofErr w:type="spellStart"/>
      <w:r w:rsidR="0002078E" w:rsidRPr="003F7876">
        <w:t>дневный</w:t>
      </w:r>
      <w:proofErr w:type="spellEnd"/>
      <w:r w:rsidR="0002078E" w:rsidRPr="003F7876">
        <w:t xml:space="preserve"> срок устранить несоответствие. </w:t>
      </w:r>
    </w:p>
    <w:p w:rsidR="0002078E" w:rsidRPr="003F7876" w:rsidRDefault="0002078E" w:rsidP="001A3DA4">
      <w:pPr>
        <w:pStyle w:val="a3"/>
        <w:ind w:left="0" w:firstLine="709"/>
      </w:pPr>
      <w:r w:rsidRPr="003F7876">
        <w:tab/>
        <w:t>Из практики можно отметить, что наличие сотрудников с необходимым образованием, но без стажа, покажет проверяющим желание мастерской не игнорировать лицензионные требования, что может снизить сумму штрафа, но не отменить его.</w:t>
      </w:r>
    </w:p>
    <w:p w:rsidR="0002078E" w:rsidRPr="003F7876" w:rsidRDefault="0002078E" w:rsidP="001A3DA4">
      <w:pPr>
        <w:pStyle w:val="a3"/>
        <w:ind w:left="0" w:firstLine="709"/>
      </w:pPr>
      <w:r w:rsidRPr="003F7876">
        <w:tab/>
        <w:t xml:space="preserve">Рассмотрите возможность устроить в штат специалистов ИБ с необходимым стажем по совместительству.   </w:t>
      </w:r>
    </w:p>
    <w:p w:rsidR="00BA3987" w:rsidRPr="003F7876" w:rsidRDefault="00BA3987" w:rsidP="001A3DA4">
      <w:pPr>
        <w:pStyle w:val="a3"/>
        <w:ind w:left="0" w:firstLine="709"/>
        <w:rPr>
          <w:color w:val="FF0000"/>
        </w:rPr>
      </w:pPr>
    </w:p>
    <w:p w:rsidR="00B17B1F" w:rsidRPr="003F7876" w:rsidRDefault="00B17B1F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Как происходит аннулирование лицензии (по желанию мастерской)</w:t>
      </w:r>
      <w:r w:rsidR="00122DB0" w:rsidRPr="003F7876">
        <w:rPr>
          <w:color w:val="FF0000"/>
        </w:rPr>
        <w:t>, будет ли проводиться проверка в этом случае</w:t>
      </w:r>
      <w:r w:rsidRPr="003F7876">
        <w:rPr>
          <w:color w:val="FF0000"/>
        </w:rPr>
        <w:t>?</w:t>
      </w:r>
    </w:p>
    <w:p w:rsidR="00B17B1F" w:rsidRPr="003F7876" w:rsidRDefault="00B17B1F" w:rsidP="001A3DA4">
      <w:pPr>
        <w:pStyle w:val="a3"/>
        <w:ind w:left="0" w:firstLine="709"/>
        <w:rPr>
          <w:color w:val="FF0000"/>
        </w:rPr>
      </w:pPr>
    </w:p>
    <w:p w:rsidR="00B17B1F" w:rsidRPr="003F7876" w:rsidRDefault="00B17B1F" w:rsidP="001A3DA4">
      <w:pPr>
        <w:pStyle w:val="a3"/>
        <w:ind w:left="0" w:firstLine="709"/>
      </w:pPr>
      <w:r w:rsidRPr="003F7876">
        <w:t>Ответ:</w:t>
      </w:r>
      <w:r w:rsidR="00991F3C" w:rsidRPr="003F7876">
        <w:t xml:space="preserve"> </w:t>
      </w:r>
      <w:r w:rsidR="006067F8" w:rsidRPr="003F7876">
        <w:t>Аннулирование лицензии осуществляется по заявлению</w:t>
      </w:r>
      <w:r w:rsidR="00852F4B" w:rsidRPr="003F7876">
        <w:t xml:space="preserve"> (форма заявления указана в указанном ниже Регламенте)</w:t>
      </w:r>
      <w:r w:rsidR="006067F8" w:rsidRPr="003F7876">
        <w:t xml:space="preserve"> с приложением лицензии. Порядок указан в </w:t>
      </w:r>
      <w:r w:rsidR="00E84E09" w:rsidRPr="003F7876">
        <w:t xml:space="preserve">Административном регламенте Федеральной службы </w:t>
      </w:r>
      <w:r w:rsidR="00E84E09" w:rsidRPr="003F7876">
        <w:lastRenderedPageBreak/>
        <w:t>безопасности Российской Федерации по предоставлению государственной услуги по осуществлению лицензирования деятельности, утвержденном Приказом Федеральной службы безопасности Российской Федерации от 30 августа 2012 г. N 440 г. Москва</w:t>
      </w:r>
      <w:r w:rsidR="001A3DA4" w:rsidRPr="003F7876">
        <w:t>.</w:t>
      </w:r>
      <w:r w:rsidR="006067F8" w:rsidRPr="003F7876">
        <w:t xml:space="preserve"> Проверка при аннулировании лицензии данным Регламентом не предусмотрена.</w:t>
      </w:r>
    </w:p>
    <w:p w:rsidR="00B17B1F" w:rsidRPr="003F7876" w:rsidRDefault="00B17B1F" w:rsidP="001A3DA4">
      <w:pPr>
        <w:pStyle w:val="a3"/>
        <w:ind w:left="0" w:firstLine="709"/>
        <w:rPr>
          <w:color w:val="FF0000"/>
        </w:rPr>
      </w:pPr>
    </w:p>
    <w:p w:rsidR="00585F7A" w:rsidRPr="003F7876" w:rsidRDefault="00402BD7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 xml:space="preserve"> Вопрос: Какой штат специалистов ИБ должен быть при работе с картами тахографов, </w:t>
      </w:r>
      <w:r w:rsidR="00585F7A" w:rsidRPr="003F7876">
        <w:rPr>
          <w:color w:val="FF0000"/>
        </w:rPr>
        <w:t xml:space="preserve"> при</w:t>
      </w:r>
      <w:r w:rsidRPr="003F7876">
        <w:rPr>
          <w:color w:val="FF0000"/>
        </w:rPr>
        <w:t xml:space="preserve"> </w:t>
      </w:r>
      <w:r w:rsidR="00585F7A" w:rsidRPr="003F7876">
        <w:rPr>
          <w:color w:val="FF0000"/>
        </w:rPr>
        <w:t>обработке</w:t>
      </w:r>
      <w:r w:rsidRPr="003F7876">
        <w:rPr>
          <w:color w:val="FF0000"/>
        </w:rPr>
        <w:t xml:space="preserve"> персональных</w:t>
      </w:r>
      <w:r w:rsidR="00585F7A" w:rsidRPr="003F7876">
        <w:rPr>
          <w:color w:val="FF0000"/>
        </w:rPr>
        <w:t xml:space="preserve"> данных?</w:t>
      </w:r>
    </w:p>
    <w:p w:rsidR="00402BD7" w:rsidRPr="003F7876" w:rsidRDefault="00402BD7" w:rsidP="001A3DA4">
      <w:pPr>
        <w:pStyle w:val="a3"/>
        <w:ind w:left="0" w:firstLine="709"/>
      </w:pPr>
    </w:p>
    <w:p w:rsidR="00D54D0E" w:rsidRPr="003F7876" w:rsidRDefault="00402BD7" w:rsidP="001A3DA4">
      <w:pPr>
        <w:pStyle w:val="a3"/>
        <w:ind w:left="0" w:firstLine="709"/>
      </w:pPr>
      <w:r w:rsidRPr="003F7876">
        <w:t>Ответ:</w:t>
      </w:r>
      <w:r w:rsidR="00D54D0E" w:rsidRPr="003F7876">
        <w:t xml:space="preserve"> Согласно Постановлению №313 О лицензировании…, при работе с картами тахографов в штате должно быть не менее двух специалистов ИБ. К стажу требования не предъявляются. </w:t>
      </w:r>
    </w:p>
    <w:p w:rsidR="00B25386" w:rsidRPr="003F7876" w:rsidRDefault="002754CB" w:rsidP="001A3DA4">
      <w:pPr>
        <w:pStyle w:val="a3"/>
        <w:ind w:left="0" w:firstLine="709"/>
      </w:pPr>
      <w:r w:rsidRPr="003F7876">
        <w:t>Проверяющие со стороны Роскомнадзора дополнительно могут указать на необходимость наличия хотя-бы одного сотрудника в организации отвечающего за безопасную обработку персональных данных</w:t>
      </w:r>
      <w:r w:rsidR="00B25386" w:rsidRPr="003F7876">
        <w:t>, прошедшего соответствующее обучение.</w:t>
      </w:r>
    </w:p>
    <w:p w:rsidR="00402BD7" w:rsidRPr="003F7876" w:rsidRDefault="00B25386" w:rsidP="001A3DA4">
      <w:pPr>
        <w:pStyle w:val="a3"/>
        <w:ind w:left="0" w:firstLine="709"/>
      </w:pPr>
      <w:r w:rsidRPr="003F7876">
        <w:t xml:space="preserve">Проверяющие со стороны ФСБ России дополнительно могут потребовать наличия протоколов проверки знаний </w:t>
      </w:r>
      <w:r w:rsidR="00655E1A" w:rsidRPr="003F7876">
        <w:t>сотрудников</w:t>
      </w:r>
      <w:r w:rsidR="0041319B" w:rsidRPr="003F7876">
        <w:t xml:space="preserve"> мастерск</w:t>
      </w:r>
      <w:r w:rsidR="00E41D9A" w:rsidRPr="003F7876">
        <w:t>о</w:t>
      </w:r>
      <w:r w:rsidR="0041319B" w:rsidRPr="003F7876">
        <w:t>й</w:t>
      </w:r>
      <w:r w:rsidR="00655E1A" w:rsidRPr="003F7876">
        <w:t>, допущенных к работе со СКЗИ правилам</w:t>
      </w:r>
      <w:r w:rsidRPr="003F7876">
        <w:t xml:space="preserve"> работы с</w:t>
      </w:r>
      <w:r w:rsidR="00655E1A" w:rsidRPr="003F7876">
        <w:t xml:space="preserve"> ними</w:t>
      </w:r>
      <w:r w:rsidRPr="003F7876">
        <w:t>.</w:t>
      </w:r>
      <w:r w:rsidR="00E41D9A" w:rsidRPr="003F7876">
        <w:t xml:space="preserve"> Это предусмотрено Приказом ФАПСИ №152.</w:t>
      </w:r>
      <w:r w:rsidR="002754CB" w:rsidRPr="003F7876">
        <w:t xml:space="preserve"> </w:t>
      </w:r>
    </w:p>
    <w:p w:rsidR="00402BD7" w:rsidRPr="003F7876" w:rsidRDefault="00402BD7" w:rsidP="001A3DA4">
      <w:pPr>
        <w:pStyle w:val="a3"/>
        <w:ind w:left="0" w:firstLine="709"/>
      </w:pPr>
    </w:p>
    <w:p w:rsidR="00585F7A" w:rsidRPr="003F7876" w:rsidRDefault="00AA126F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 xml:space="preserve"> Вопрос: Д</w:t>
      </w:r>
      <w:r w:rsidR="00585F7A" w:rsidRPr="003F7876">
        <w:rPr>
          <w:color w:val="FF0000"/>
        </w:rPr>
        <w:t xml:space="preserve">олжен ли водитель писать дополнительное согласие на обработку </w:t>
      </w:r>
      <w:r w:rsidRPr="003F7876">
        <w:rPr>
          <w:color w:val="FF0000"/>
        </w:rPr>
        <w:t xml:space="preserve">персональных данных </w:t>
      </w:r>
      <w:r w:rsidR="00585F7A" w:rsidRPr="003F7876">
        <w:rPr>
          <w:color w:val="FF0000"/>
        </w:rPr>
        <w:t>или достаточно того, что в заявлении</w:t>
      </w:r>
      <w:r w:rsidRPr="003F7876">
        <w:rPr>
          <w:color w:val="FF0000"/>
        </w:rPr>
        <w:t xml:space="preserve"> на выдачу карты</w:t>
      </w:r>
      <w:r w:rsidR="00585F7A" w:rsidRPr="003F7876">
        <w:rPr>
          <w:color w:val="FF0000"/>
        </w:rPr>
        <w:t>?</w:t>
      </w:r>
    </w:p>
    <w:p w:rsidR="00AA126F" w:rsidRPr="003F7876" w:rsidRDefault="00AA126F" w:rsidP="001A3DA4">
      <w:pPr>
        <w:pStyle w:val="a3"/>
        <w:ind w:left="0" w:firstLine="709"/>
      </w:pPr>
    </w:p>
    <w:p w:rsidR="00AA126F" w:rsidRPr="003F7876" w:rsidRDefault="00AA126F" w:rsidP="001A3DA4">
      <w:pPr>
        <w:pStyle w:val="a3"/>
        <w:ind w:left="0" w:firstLine="709"/>
      </w:pPr>
      <w:r w:rsidRPr="003F7876">
        <w:t>Ответ:</w:t>
      </w:r>
      <w:r w:rsidR="00324DBF" w:rsidRPr="003F7876">
        <w:t xml:space="preserve"> Дополнительное согласие от водителя брать не нужно. В заявлении на выдачу карты предусмотрите все возможные варианты обработки персональных данных.</w:t>
      </w:r>
    </w:p>
    <w:p w:rsidR="009A390F" w:rsidRPr="003F7876" w:rsidRDefault="009A390F" w:rsidP="001A3DA4">
      <w:pPr>
        <w:pStyle w:val="a3"/>
        <w:ind w:left="0" w:firstLine="709"/>
      </w:pPr>
      <w:r w:rsidRPr="003F7876">
        <w:tab/>
        <w:t xml:space="preserve">С </w:t>
      </w:r>
      <w:r w:rsidR="00324180" w:rsidRPr="003F7876">
        <w:t>основами</w:t>
      </w:r>
      <w:r w:rsidRPr="003F7876">
        <w:t xml:space="preserve"> защищенной обработки персональных данных можно ознакомиться</w:t>
      </w:r>
      <w:r w:rsidR="00324180" w:rsidRPr="003F7876">
        <w:t xml:space="preserve"> в соответствующем разделе</w:t>
      </w:r>
      <w:r w:rsidRPr="003F7876">
        <w:t xml:space="preserve"> на сайте</w:t>
      </w:r>
      <w:r w:rsidR="00223AA6" w:rsidRPr="003F7876">
        <w:t xml:space="preserve"> </w:t>
      </w:r>
      <w:hyperlink r:id="rId7" w:history="1">
        <w:r w:rsidR="00223AA6" w:rsidRPr="003F7876">
          <w:rPr>
            <w:rStyle w:val="a4"/>
            <w:color w:val="auto"/>
          </w:rPr>
          <w:t>http://naviport.info/</w:t>
        </w:r>
      </w:hyperlink>
    </w:p>
    <w:p w:rsidR="00AA126F" w:rsidRPr="003F7876" w:rsidRDefault="00AA126F" w:rsidP="001A3DA4">
      <w:pPr>
        <w:pStyle w:val="a3"/>
        <w:ind w:left="0" w:firstLine="709"/>
      </w:pPr>
    </w:p>
    <w:p w:rsidR="0007229E" w:rsidRPr="003F7876" w:rsidRDefault="0007229E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При изменении программной или аппаратной конфигурации автоматизированного рабочего места (ПО/СКЗИ/СЗИ от НСД и пр.), в том числе изменение тех. паспорта рабочего места, необходимо ли проводить переаттестацию автоматизированной системы?</w:t>
      </w:r>
    </w:p>
    <w:p w:rsidR="0007229E" w:rsidRPr="003F7876" w:rsidRDefault="0007229E" w:rsidP="001A3DA4">
      <w:pPr>
        <w:pStyle w:val="a3"/>
        <w:ind w:left="0" w:firstLine="709"/>
        <w:rPr>
          <w:color w:val="FF0000"/>
        </w:rPr>
      </w:pPr>
    </w:p>
    <w:p w:rsidR="0007229E" w:rsidRPr="003F7876" w:rsidRDefault="0007229E" w:rsidP="001A3DA4">
      <w:pPr>
        <w:pStyle w:val="a3"/>
        <w:ind w:left="0" w:firstLine="709"/>
      </w:pPr>
      <w:r w:rsidRPr="003F7876">
        <w:t>Ответ:</w:t>
      </w:r>
      <w:r w:rsidR="0053012A" w:rsidRPr="003F7876">
        <w:t xml:space="preserve"> Согласно нормативным требованиям, переаттестация необходима при изменении условий эксплуатации, состава программно-аппаратных ресурсов, могущих повлиять на безопасность</w:t>
      </w:r>
      <w:r w:rsidR="00185E70" w:rsidRPr="003F7876">
        <w:t xml:space="preserve">. Порядок действий </w:t>
      </w:r>
      <w:r w:rsidR="00185E70" w:rsidRPr="003F7876">
        <w:lastRenderedPageBreak/>
        <w:t>в этом случае предусматривает направление запроса в организацию проводившую аттестацию. В случае возможности, эта организация может согласовать внесение изменений в аттестованную систему без проведения переаттестации.</w:t>
      </w:r>
      <w:r w:rsidR="006139B6" w:rsidRPr="003F7876">
        <w:t xml:space="preserve"> Изменения в тех. паспорт автоматизированной системы мастерская может внести самостоятельно.</w:t>
      </w:r>
      <w:r w:rsidR="00185E70" w:rsidRPr="003F7876">
        <w:t xml:space="preserve"> </w:t>
      </w:r>
    </w:p>
    <w:p w:rsidR="0007229E" w:rsidRPr="003F7876" w:rsidRDefault="0007229E" w:rsidP="001A3DA4">
      <w:pPr>
        <w:pStyle w:val="a3"/>
        <w:ind w:left="0" w:firstLine="709"/>
      </w:pPr>
    </w:p>
    <w:p w:rsidR="0007229E" w:rsidRPr="003F7876" w:rsidRDefault="0007229E" w:rsidP="001A3DA4">
      <w:pPr>
        <w:pStyle w:val="a3"/>
        <w:ind w:left="0" w:firstLine="709"/>
      </w:pPr>
    </w:p>
    <w:p w:rsidR="00585F7A" w:rsidRPr="003F7876" w:rsidRDefault="0007229E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 xml:space="preserve"> Вопрос: Н</w:t>
      </w:r>
      <w:r w:rsidR="00585F7A" w:rsidRPr="003F7876">
        <w:rPr>
          <w:color w:val="FF0000"/>
        </w:rPr>
        <w:t>ужно ли ежегодно производить контроль рабочего места специализированной организацией?</w:t>
      </w:r>
    </w:p>
    <w:p w:rsidR="0007229E" w:rsidRPr="003F7876" w:rsidRDefault="0007229E" w:rsidP="001A3DA4">
      <w:pPr>
        <w:pStyle w:val="a3"/>
        <w:ind w:left="0" w:firstLine="709"/>
      </w:pPr>
    </w:p>
    <w:p w:rsidR="0007229E" w:rsidRPr="003F7876" w:rsidRDefault="0007229E" w:rsidP="001A3DA4">
      <w:pPr>
        <w:pStyle w:val="a3"/>
        <w:ind w:left="0" w:firstLine="709"/>
      </w:pPr>
      <w:r w:rsidRPr="003F7876">
        <w:t>Ответ: Аттестация автоматизированного рабочего места по требованиям безопасности конфиденциальной информации проводится не реже одного раза в три года, или при изменении условий эксплуатации, состава программно-аппаратных ресурсов, могущих повлиять на безопасность. Ежегодно необходимо проводить текущий контроль защищенности. Это можно делать самостоятельно.</w:t>
      </w:r>
    </w:p>
    <w:p w:rsidR="003A2488" w:rsidRPr="003F7876" w:rsidRDefault="003A2488" w:rsidP="001A3DA4">
      <w:pPr>
        <w:pStyle w:val="a3"/>
        <w:ind w:left="0" w:firstLine="709"/>
      </w:pPr>
      <w:r w:rsidRPr="003F7876">
        <w:t xml:space="preserve">Аттестацию должен проводить лицензиат ФСТЭК России с правом проводить </w:t>
      </w:r>
      <w:r w:rsidR="0094343A" w:rsidRPr="003F7876">
        <w:t xml:space="preserve">соответствующие </w:t>
      </w:r>
      <w:r w:rsidRPr="003F7876">
        <w:t xml:space="preserve">работы. При этом, не обязательно чтобы это был </w:t>
      </w:r>
      <w:r w:rsidR="0094343A" w:rsidRPr="003F7876">
        <w:t xml:space="preserve">аккредитованный </w:t>
      </w:r>
      <w:r w:rsidRPr="003F7876">
        <w:t>орган по аттестации</w:t>
      </w:r>
      <w:r w:rsidR="005B6115" w:rsidRPr="003F7876">
        <w:t xml:space="preserve">, который в </w:t>
      </w:r>
      <w:proofErr w:type="spellStart"/>
      <w:r w:rsidR="005B6115" w:rsidRPr="003F7876">
        <w:t>т.ч</w:t>
      </w:r>
      <w:proofErr w:type="spellEnd"/>
      <w:r w:rsidR="005B6115" w:rsidRPr="003F7876">
        <w:t>. имеет право проводить аттестацию объектов, обрабатывающих гос. тайну.</w:t>
      </w:r>
    </w:p>
    <w:p w:rsidR="0007229E" w:rsidRPr="003F7876" w:rsidRDefault="0007229E" w:rsidP="001A3DA4">
      <w:pPr>
        <w:pStyle w:val="a3"/>
        <w:ind w:left="0" w:firstLine="709"/>
      </w:pPr>
      <w:r w:rsidRPr="003F7876">
        <w:t>Оценка эффективности</w:t>
      </w:r>
      <w:r w:rsidR="0094343A" w:rsidRPr="003F7876">
        <w:t xml:space="preserve"> мер по</w:t>
      </w:r>
      <w:r w:rsidRPr="003F7876">
        <w:t xml:space="preserve"> защит</w:t>
      </w:r>
      <w:r w:rsidR="0094343A" w:rsidRPr="003F7876">
        <w:t>е</w:t>
      </w:r>
      <w:r w:rsidRPr="003F7876">
        <w:t xml:space="preserve"> персональных данных, в случае их обработки, так же проводится не реже одного раза в три года.</w:t>
      </w:r>
      <w:r w:rsidR="0094343A" w:rsidRPr="003F7876">
        <w:t xml:space="preserve"> Периодический контроль защищенности в этом случае так же проводится с периодичностью не реже одного раза в год. </w:t>
      </w:r>
    </w:p>
    <w:p w:rsidR="00933541" w:rsidRPr="003F7876" w:rsidRDefault="0007229E" w:rsidP="001A3DA4">
      <w:pPr>
        <w:pStyle w:val="a3"/>
        <w:ind w:left="0" w:firstLine="709"/>
      </w:pPr>
      <w:r w:rsidRPr="003F7876">
        <w:t xml:space="preserve">  </w:t>
      </w:r>
    </w:p>
    <w:p w:rsidR="00F30F6A" w:rsidRPr="003F7876" w:rsidRDefault="00F30F6A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Какие программные или аппаратные средства защиты информации, средства криптографической защиты информации могут быть в мастерской?</w:t>
      </w:r>
    </w:p>
    <w:p w:rsidR="00F30F6A" w:rsidRPr="003F7876" w:rsidRDefault="00F30F6A" w:rsidP="001A3DA4">
      <w:pPr>
        <w:pStyle w:val="a3"/>
        <w:ind w:left="0" w:firstLine="709"/>
      </w:pPr>
    </w:p>
    <w:p w:rsidR="001A3DA4" w:rsidRPr="003F7876" w:rsidRDefault="00F30F6A" w:rsidP="001A3DA4">
      <w:pPr>
        <w:pStyle w:val="a3"/>
        <w:ind w:left="0" w:firstLine="709"/>
      </w:pPr>
      <w:r w:rsidRPr="003F7876">
        <w:t xml:space="preserve">Ответ: </w:t>
      </w:r>
      <w:r w:rsidR="001A3DA4" w:rsidRPr="003F7876">
        <w:t>В мастерской могут быть следующие средства защиты: сертифицированный антивирус, электронная подпись, средс</w:t>
      </w:r>
      <w:r w:rsidR="00E84E09" w:rsidRPr="003F7876">
        <w:t>т</w:t>
      </w:r>
      <w:r w:rsidR="001A3DA4" w:rsidRPr="003F7876">
        <w:t xml:space="preserve">ва от несанкционированного доступа, такие как </w:t>
      </w:r>
      <w:proofErr w:type="spellStart"/>
      <w:r w:rsidR="001A3DA4" w:rsidRPr="003F7876">
        <w:rPr>
          <w:lang w:val="en-US"/>
        </w:rPr>
        <w:t>SecretNet</w:t>
      </w:r>
      <w:proofErr w:type="spellEnd"/>
      <w:r w:rsidR="001A3DA4" w:rsidRPr="003F7876">
        <w:t xml:space="preserve">, </w:t>
      </w:r>
      <w:r w:rsidR="001A3DA4" w:rsidRPr="003F7876">
        <w:rPr>
          <w:lang w:val="en-US"/>
        </w:rPr>
        <w:t>Dallas</w:t>
      </w:r>
      <w:r w:rsidR="001A3DA4" w:rsidRPr="003F7876">
        <w:t xml:space="preserve"> </w:t>
      </w:r>
      <w:r w:rsidR="001A3DA4" w:rsidRPr="003F7876">
        <w:rPr>
          <w:lang w:val="en-US"/>
        </w:rPr>
        <w:t>Lock</w:t>
      </w:r>
      <w:r w:rsidR="001A3DA4" w:rsidRPr="003F7876">
        <w:t xml:space="preserve">, АМДЗ «Аккорд» и другие. Кроме того, Мастерская использует СКЗИ «Карта тахографа «Диамант» (Сертификат ФСБ России СФ/124-2820 действителен до 30.03.2018) и СКЗИ для организации защищенного канала передачи данных (USB-устройство С-Терра «Пост») (Сертификат ФСБ России </w:t>
      </w:r>
      <w:hyperlink r:id="rId8" w:tgtFrame="_blank" w:history="1">
        <w:r w:rsidR="001A3DA4" w:rsidRPr="003F7876">
          <w:t>Сертификат ФСБ России № СФ/124-2516 (КС2)</w:t>
        </w:r>
      </w:hyperlink>
      <w:r w:rsidR="001A3DA4" w:rsidRPr="003F7876">
        <w:t xml:space="preserve"> действителен до 01.12.2017)</w:t>
      </w:r>
    </w:p>
    <w:p w:rsidR="00F30F6A" w:rsidRPr="003F7876" w:rsidRDefault="00F30F6A" w:rsidP="001A3DA4">
      <w:pPr>
        <w:pStyle w:val="a3"/>
        <w:ind w:left="0" w:firstLine="709"/>
      </w:pPr>
    </w:p>
    <w:p w:rsidR="00CC10CB" w:rsidRPr="003F7876" w:rsidRDefault="00F30F6A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lastRenderedPageBreak/>
        <w:t xml:space="preserve"> Вопрос: </w:t>
      </w:r>
      <w:r w:rsidR="0086507E" w:rsidRPr="003F7876">
        <w:rPr>
          <w:color w:val="FF0000"/>
        </w:rPr>
        <w:t>Согласно каким статьям КоАП, к</w:t>
      </w:r>
      <w:r w:rsidR="00CC10CB" w:rsidRPr="003F7876">
        <w:rPr>
          <w:color w:val="FF0000"/>
        </w:rPr>
        <w:t>акая</w:t>
      </w:r>
      <w:r w:rsidRPr="003F7876">
        <w:rPr>
          <w:color w:val="FF0000"/>
        </w:rPr>
        <w:t xml:space="preserve"> предусмотрена </w:t>
      </w:r>
      <w:r w:rsidR="00CC10CB" w:rsidRPr="003F7876">
        <w:rPr>
          <w:color w:val="FF0000"/>
        </w:rPr>
        <w:t>административная ответственность за нарушения?</w:t>
      </w:r>
    </w:p>
    <w:p w:rsidR="0086507E" w:rsidRPr="003F7876" w:rsidRDefault="0086507E" w:rsidP="001A3DA4">
      <w:pPr>
        <w:pStyle w:val="a3"/>
        <w:ind w:left="0" w:firstLine="709"/>
      </w:pPr>
    </w:p>
    <w:p w:rsidR="001A3DA4" w:rsidRPr="003F7876" w:rsidRDefault="001A3DA4" w:rsidP="001A3D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b/>
          <w:sz w:val="28"/>
          <w:szCs w:val="28"/>
        </w:rPr>
        <w:t>Статья 13.6.</w:t>
      </w:r>
      <w:r w:rsidRPr="003F7876">
        <w:rPr>
          <w:rFonts w:ascii="Times New Roman" w:hAnsi="Times New Roman" w:cs="Times New Roman"/>
          <w:sz w:val="28"/>
          <w:szCs w:val="28"/>
        </w:rPr>
        <w:t xml:space="preserve"> Использование средств связи или несертифицированных средств кодирования (шифрования), не прошедших процедуру подтверждения их соответствия установленным требованиям</w:t>
      </w:r>
    </w:p>
    <w:p w:rsidR="001A3DA4" w:rsidRPr="003F7876" w:rsidRDefault="001A3DA4" w:rsidP="001A3D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1. Использование в сетях связи несертифицированных средств связи или несертифицированных средств кодирования (шифрования) при передаче сообщений в информационно-телекоммуникационной сети "Интернет", если законодательством предусмотрена их обязательная сертификация, - 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таковой; на должностных лиц - от пятнадцати тысяч до тридцати тысяч рублей с конфискацией несертифицированных средств связи либо без таковой; на юридических лиц - от шестидесяти тысяч до трехсот тысяч рублей с конфискацией несертифицированных средств связи либо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2. Использование в сетях связи средств связи без декларации о соответствии, если законодательством не предусмотрена их обязательная сертификация, - 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таковой; на юридических лиц - от шестидесяти тысяч до ста пятидесяти тысяч рублей с конфискацией незадекларированных средств связи либо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b/>
          <w:sz w:val="28"/>
          <w:szCs w:val="28"/>
        </w:rPr>
        <w:t>Статья 13.12.</w:t>
      </w:r>
      <w:r w:rsidRPr="003F7876">
        <w:rPr>
          <w:rFonts w:ascii="Times New Roman" w:hAnsi="Times New Roman" w:cs="Times New Roman"/>
          <w:sz w:val="28"/>
          <w:szCs w:val="28"/>
        </w:rPr>
        <w:t xml:space="preserve"> Нарушение правил защиты информации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33"/>
      <w:bookmarkEnd w:id="0"/>
      <w:r w:rsidRPr="003F7876">
        <w:rPr>
          <w:rFonts w:ascii="Times New Roman" w:hAnsi="Times New Roman" w:cs="Times New Roman"/>
          <w:sz w:val="28"/>
          <w:szCs w:val="28"/>
        </w:rPr>
        <w:t>1. Нарушение условий, предусмотренных лицензией на осуществление деятельности в области защиты информации (за исключением информации, составляющей государственную тайну), - 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пятисот рублей; на юридических лиц - от пятнадцати тысяч до двадцати тысяч рублей.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336"/>
      <w:bookmarkEnd w:id="1"/>
      <w:r w:rsidRPr="003F7876">
        <w:rPr>
          <w:rFonts w:ascii="Times New Roman" w:hAnsi="Times New Roman" w:cs="Times New Roman"/>
          <w:sz w:val="28"/>
          <w:szCs w:val="28"/>
        </w:rPr>
        <w:t xml:space="preserve">2. Использование несертифицированных информационных систем, баз и банков данных, а также несертифицированных средств защиты информации, если они подлежат обязательной сертификации (за исключением средств защиты информации, составляющей государственную тайну), - 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таковой; на должностных лиц - от двух тысяч пятисот до трех тысяч рублей; на юридических лиц - от двадцати тысяч до двадцати пяти тысяч рублей с </w:t>
      </w:r>
      <w:r w:rsidRPr="003F7876">
        <w:rPr>
          <w:rFonts w:ascii="Times New Roman" w:hAnsi="Times New Roman" w:cs="Times New Roman"/>
          <w:sz w:val="28"/>
          <w:szCs w:val="28"/>
        </w:rPr>
        <w:lastRenderedPageBreak/>
        <w:t>конфискацией несертифицированных средств защиты информации или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39"/>
      <w:bookmarkEnd w:id="2"/>
      <w:r w:rsidRPr="003F7876">
        <w:rPr>
          <w:rFonts w:ascii="Times New Roman" w:hAnsi="Times New Roman" w:cs="Times New Roman"/>
          <w:sz w:val="28"/>
          <w:szCs w:val="28"/>
        </w:rPr>
        <w:t>3. Нарушение условий, предусмотренных лицензией на проведение работ, связанных с использованием и защитой информации, составляющей государственную тайну, созданием средств, предназначенных для защиты информации, составляющей государственную тайну, осуществлением мероприятий и (или) оказанием услуг по защите информации, составляющей государственную тайну, - влечет наложение административного штрафа на должностных лиц в размере от двух тысяч до трех тысяч рублей; на юридических лиц - от двадцати тысяч до двадцати пяти тысяч рублей.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42"/>
      <w:bookmarkEnd w:id="3"/>
      <w:r w:rsidRPr="003F7876">
        <w:rPr>
          <w:rFonts w:ascii="Times New Roman" w:hAnsi="Times New Roman" w:cs="Times New Roman"/>
          <w:sz w:val="28"/>
          <w:szCs w:val="28"/>
        </w:rPr>
        <w:t>4. Использование несертифицированных средств, предназначенных для защиты информации, составляющей государственную тайну, - влечет наложение административного штрафа на должностных лиц в размере от трех тысяч до четырех тысяч рублей; на юридических лиц - от двадцати тысяч до тридцати тысяч рублей с конфискацией несертифицированных средств, предназначенных для защиты информации, составляющей государственную тайну, или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45"/>
      <w:bookmarkEnd w:id="4"/>
      <w:r w:rsidRPr="003F7876">
        <w:rPr>
          <w:rFonts w:ascii="Times New Roman" w:hAnsi="Times New Roman" w:cs="Times New Roman"/>
          <w:sz w:val="28"/>
          <w:szCs w:val="28"/>
        </w:rPr>
        <w:t>5. Грубое нарушение условий, предусмотренных лицензией на осуществление деятельности в области защиты информации (за исключением информации, составляющей государственную тайну), - влечет наложение административного штрафа на лиц, осуществляющих предпринимательскую деятельность без образования юридического лица, в размере от двух тысяч до трех тысяч рублей или административное приостановление деятельности на срок до девяноста суток; на должностных лиц - от двух тысяч до трех тысяч рублей; на юридических лиц - от двадцати тысяч до двадцати пяти тысяч рублей или административное приостановление деятельности на срок до девяноста суток.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49"/>
      <w:bookmarkEnd w:id="5"/>
      <w:r w:rsidRPr="003F7876">
        <w:rPr>
          <w:rFonts w:ascii="Times New Roman" w:hAnsi="Times New Roman" w:cs="Times New Roman"/>
          <w:sz w:val="28"/>
          <w:szCs w:val="28"/>
        </w:rPr>
        <w:t xml:space="preserve">6. Нарушение требований о защите информации (за исключением информации, составляющей государственную тайну), установленных федеральными законами и принятыми в соответствии с ними иными нормативными правовыми актами Российской Федерации, за исключением случаев, предусмотренных </w:t>
      </w:r>
      <w:hyperlink w:anchor="Par4333" w:tooltip="1. Нарушение условий, предусмотренных лицензией на осуществление деятельности в области защиты информации (за исключением информации, составляющей государственную тайну), -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6" w:tooltip="2. Использование несертифицированных информационных систем, баз и банков данных, а также несертифицированных средств защиты информации, если они подлежат обязательной сертификации (за исключением средств защиты информации, составляющей государственную тайну), 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345" w:tooltip="5. Грубое нарушение условий, предусмотренных лицензией на осуществление деятельности в области защиты информации (за исключением информации, составляющей государственную тайну), -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 настоящей статьи, - 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пятнадцати тысяч рублей.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52"/>
      <w:bookmarkEnd w:id="6"/>
      <w:r w:rsidRPr="003F7876">
        <w:rPr>
          <w:rFonts w:ascii="Times New Roman" w:hAnsi="Times New Roman" w:cs="Times New Roman"/>
          <w:sz w:val="28"/>
          <w:szCs w:val="28"/>
        </w:rPr>
        <w:t xml:space="preserve">7. Нарушение требований о защите информации, составляющей государственную тайну, установленных федеральными законами и принятыми в соответствии с ними иными нормативными правовыми актами Российской Федерации, за исключением случаев, предусмотренных </w:t>
      </w:r>
      <w:hyperlink w:anchor="Par4339" w:tooltip="3. Нарушение условий, предусмотренных лицензией на проведение работ, связанных с использованием и защитой информации, составляющей государственную тайну, созданием средств, предназначенных для защиты информации, составляющей государственную тайну, осуществлени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342" w:tooltip="4. Использование несертифицированных средств, предназначенных для защиты информации, составляющей государственную тайну, -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 настоящей статьи, если такие действия (бездействие) не содержат уголовно наказуемого деяния, - влечет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пятнадцати тысяч до двадцати тысяч рублей.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Примечание. Понятие грубого нарушения устанавливается </w:t>
      </w:r>
      <w:r w:rsidRPr="003F787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в отношении конкретного лицензируемого вида деятельности.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b/>
          <w:sz w:val="28"/>
          <w:szCs w:val="28"/>
        </w:rPr>
        <w:t>Статья 13.13.</w:t>
      </w:r>
      <w:r w:rsidRPr="003F7876">
        <w:rPr>
          <w:rFonts w:ascii="Times New Roman" w:hAnsi="Times New Roman" w:cs="Times New Roman"/>
          <w:sz w:val="28"/>
          <w:szCs w:val="28"/>
        </w:rPr>
        <w:t xml:space="preserve"> Незаконная деятельность в области защиты информации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60"/>
      <w:bookmarkEnd w:id="7"/>
      <w:r w:rsidRPr="003F7876">
        <w:rPr>
          <w:rFonts w:ascii="Times New Roman" w:hAnsi="Times New Roman" w:cs="Times New Roman"/>
          <w:sz w:val="28"/>
          <w:szCs w:val="28"/>
        </w:rPr>
        <w:t>1. Занятие видами деятельности в области защиты информации (за исключением информации, составляющей государственную тайну) без получения в установленном порядке специального разрешения (лицензии), если такое разрешение (такая лицензия) в соответствии с федеральным законом обязательно (обязательна), - 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таковой; на должностных лиц - от двух тысяч до трех тысяч рублей с конфискацией средств защиты информации или без таковой; на юридических лиц - от десяти тысяч до двадцати тысяч рублей с конфискацией средств защиты информации или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363"/>
      <w:bookmarkEnd w:id="8"/>
      <w:r w:rsidRPr="003F7876">
        <w:rPr>
          <w:rFonts w:ascii="Times New Roman" w:hAnsi="Times New Roman" w:cs="Times New Roman"/>
          <w:sz w:val="28"/>
          <w:szCs w:val="28"/>
        </w:rPr>
        <w:t>2. Занятие видами деятельности, связанной с использованием и защитой информации, составляющей государственную тайну, созданием средств, предназначенных для защиты информации, составляющей государственную тайну, осуществлением мероприятий и (или) оказанием услуг по защите информации, составляющей государственную тайну, без лицензии - влечет наложение административного штрафа на должностных лиц в размере от четырех тысяч до пяти тысяч рублей; на юридических лиц - от тридцати тысяч до сорока тысяч рублей с конфискацией созданных без лицензии средств защиты информации, составляющей государственную тайну, или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4595"/>
      <w:bookmarkEnd w:id="9"/>
      <w:r w:rsidRPr="003F7876">
        <w:rPr>
          <w:rFonts w:ascii="Times New Roman" w:hAnsi="Times New Roman" w:cs="Times New Roman"/>
          <w:b/>
          <w:sz w:val="28"/>
          <w:szCs w:val="28"/>
        </w:rPr>
        <w:t>Статья 14.1.</w:t>
      </w:r>
      <w:r w:rsidRPr="003F7876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деятельности без государственной регистрации или без специального разрешения (лицензии)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597"/>
      <w:bookmarkEnd w:id="10"/>
      <w:r w:rsidRPr="003F7876">
        <w:rPr>
          <w:rFonts w:ascii="Times New Roman" w:hAnsi="Times New Roman" w:cs="Times New Roman"/>
          <w:sz w:val="28"/>
          <w:szCs w:val="28"/>
        </w:rPr>
        <w:t>1.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- влечет наложение административного штрафа в размере от пятисот до двух тысяч рублей.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600"/>
      <w:bookmarkEnd w:id="11"/>
      <w:r w:rsidRPr="003F7876">
        <w:rPr>
          <w:rFonts w:ascii="Times New Roman" w:hAnsi="Times New Roman" w:cs="Times New Roman"/>
          <w:sz w:val="28"/>
          <w:szCs w:val="28"/>
        </w:rPr>
        <w:t>2.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-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603"/>
      <w:bookmarkEnd w:id="12"/>
      <w:r w:rsidRPr="003F7876">
        <w:rPr>
          <w:rFonts w:ascii="Times New Roman" w:hAnsi="Times New Roman" w:cs="Times New Roman"/>
          <w:sz w:val="28"/>
          <w:szCs w:val="28"/>
        </w:rPr>
        <w:lastRenderedPageBreak/>
        <w:t>3. Осуществление предпринимательской деятельности с нарушением требований и условий, предусмотренных специальным разрешением (лицензией), - влечет предупреждение или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607"/>
      <w:bookmarkEnd w:id="13"/>
      <w:r w:rsidRPr="003F7876">
        <w:rPr>
          <w:rFonts w:ascii="Times New Roman" w:hAnsi="Times New Roman" w:cs="Times New Roman"/>
          <w:sz w:val="28"/>
          <w:szCs w:val="28"/>
        </w:rPr>
        <w:t>4. Осуществление предпринимательской деятельности с грубым нарушением требований и условий, предусмотренных специальным разрешением (лицензией), - влечет наложение административного штрафа на лиц, осуществляющих предпринимательскую деятельность без образования юридического лица, в размере от четырех тысяч до восьми тысяч рублей или административное приостановление деятельности на срок до девяноста суток;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Примечания: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1. Понятие грубого нарушения устанавливается Правительством Российской Федерации в отношении конкретного лицензируемого вида деятельности.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 xml:space="preserve">2. Лицо освобождается от административной ответственности при выявлении факта совершения им действий (бездействия), содержащих признаки состава административного правонарушения, предусмотренного настоящей статьей или </w:t>
      </w:r>
      <w:hyperlink w:anchor="Par5583" w:tooltip="Статья 15.1. 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статьями 15.1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95" w:tooltip="Статья 15.3. Нарушение срока постановки на учет в налоговом органе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15.3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628" w:tooltip="Статья 15.6. Непредставление (несообщение) сведений, необходимых для осуществления налогового контроля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15.6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81" w:tooltip="Статья 15.11. Грубое нарушение требований к бухгалтерскому учету, в том числе к бухгалтерской (финансовой) отчетности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15.11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75" w:tooltip="Статья 15.25. Нарушение валютного законодательства Российской Федерации и актов органов валютного регулирования" w:history="1">
        <w:r w:rsidRPr="003F7876">
          <w:rPr>
            <w:rFonts w:ascii="Times New Roman" w:hAnsi="Times New Roman" w:cs="Times New Roman"/>
            <w:color w:val="0000FF"/>
            <w:sz w:val="28"/>
            <w:szCs w:val="28"/>
          </w:rPr>
          <w:t>15.25</w:t>
        </w:r>
      </w:hyperlink>
      <w:r w:rsidRPr="003F7876">
        <w:rPr>
          <w:rFonts w:ascii="Times New Roman" w:hAnsi="Times New Roman" w:cs="Times New Roman"/>
          <w:sz w:val="28"/>
          <w:szCs w:val="28"/>
        </w:rPr>
        <w:t xml:space="preserve"> настоящего Кодекса,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действия (бездействие)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и (или) с совершением валютных операций и (или) зачислением денежных средств на счета (вклады), информация о которых содержится в специальной декларации.</w:t>
      </w:r>
    </w:p>
    <w:p w:rsidR="001A3DA4" w:rsidRPr="003F7876" w:rsidRDefault="001A3DA4" w:rsidP="001A3D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876">
        <w:rPr>
          <w:rFonts w:ascii="Times New Roman" w:hAnsi="Times New Roman" w:cs="Times New Roman"/>
          <w:sz w:val="28"/>
          <w:szCs w:val="28"/>
        </w:rPr>
        <w:t>(примечания введены Федеральным законом от 08.06.2015 N 140-ФЗ)</w:t>
      </w:r>
    </w:p>
    <w:p w:rsidR="00657D47" w:rsidRPr="003F7876" w:rsidRDefault="00657D47" w:rsidP="001A3DA4">
      <w:pPr>
        <w:pStyle w:val="a3"/>
        <w:ind w:left="0" w:firstLine="709"/>
        <w:rPr>
          <w:color w:val="FF0000"/>
        </w:rPr>
      </w:pPr>
    </w:p>
    <w:p w:rsidR="00991F3C" w:rsidRPr="003F7876" w:rsidRDefault="00991F3C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>Вопрос: Где размещается план проверок ФСБ России?</w:t>
      </w:r>
    </w:p>
    <w:p w:rsidR="00991F3C" w:rsidRPr="003F7876" w:rsidRDefault="00991F3C" w:rsidP="001A3DA4">
      <w:pPr>
        <w:pStyle w:val="a3"/>
        <w:ind w:left="0" w:firstLine="709"/>
        <w:rPr>
          <w:color w:val="FF0000"/>
        </w:rPr>
      </w:pPr>
    </w:p>
    <w:p w:rsidR="00991F3C" w:rsidRPr="003F7876" w:rsidRDefault="00991F3C" w:rsidP="001A3DA4">
      <w:pPr>
        <w:pStyle w:val="a3"/>
        <w:ind w:left="0" w:firstLine="709"/>
      </w:pPr>
      <w:r w:rsidRPr="003F7876">
        <w:t>Ответ: Ссылка на размещение плана проверок в сети интернет:</w:t>
      </w:r>
    </w:p>
    <w:p w:rsidR="001A3DA4" w:rsidRPr="003F7876" w:rsidRDefault="001A3DA4" w:rsidP="001A3DA4">
      <w:pPr>
        <w:pStyle w:val="a3"/>
        <w:ind w:left="0" w:firstLine="709"/>
        <w:rPr>
          <w:color w:val="4F81BD" w:themeColor="accent1"/>
          <w:u w:val="single"/>
        </w:rPr>
      </w:pPr>
      <w:r w:rsidRPr="003F7876">
        <w:rPr>
          <w:color w:val="4F81BD" w:themeColor="accent1"/>
          <w:u w:val="single"/>
        </w:rPr>
        <w:t>http://www.fsb.ru/fsb/science/single.htm%21id%3D10437686%40fsbResearchart.html</w:t>
      </w:r>
    </w:p>
    <w:p w:rsidR="00991F3C" w:rsidRPr="003F7876" w:rsidRDefault="00991F3C" w:rsidP="001A3DA4">
      <w:pPr>
        <w:pStyle w:val="a3"/>
        <w:ind w:left="0" w:firstLine="709"/>
        <w:rPr>
          <w:color w:val="FF0000"/>
        </w:rPr>
      </w:pPr>
    </w:p>
    <w:p w:rsidR="00991F3C" w:rsidRPr="003F7876" w:rsidRDefault="00991F3C" w:rsidP="001A3DA4">
      <w:pPr>
        <w:pStyle w:val="a3"/>
        <w:numPr>
          <w:ilvl w:val="0"/>
          <w:numId w:val="1"/>
        </w:numPr>
        <w:ind w:left="0" w:firstLine="709"/>
        <w:rPr>
          <w:color w:val="FF0000"/>
        </w:rPr>
      </w:pPr>
      <w:r w:rsidRPr="003F7876">
        <w:rPr>
          <w:color w:val="FF0000"/>
        </w:rPr>
        <w:t xml:space="preserve"> Вопрос: Где размещается план проверок Роскомнадзора?</w:t>
      </w:r>
    </w:p>
    <w:p w:rsidR="00991F3C" w:rsidRPr="003F7876" w:rsidRDefault="00991F3C" w:rsidP="001A3DA4">
      <w:pPr>
        <w:pStyle w:val="a3"/>
        <w:ind w:left="0" w:firstLine="709"/>
        <w:rPr>
          <w:color w:val="FF0000"/>
        </w:rPr>
      </w:pPr>
    </w:p>
    <w:p w:rsidR="00991F3C" w:rsidRPr="003F7876" w:rsidRDefault="00991F3C" w:rsidP="001A3DA4">
      <w:pPr>
        <w:pStyle w:val="a3"/>
        <w:ind w:left="0" w:firstLine="709"/>
      </w:pPr>
      <w:r w:rsidRPr="003F7876">
        <w:t>Ответ: Ссылка на размещение плана проверок в сети интернет:</w:t>
      </w:r>
    </w:p>
    <w:p w:rsidR="00657D47" w:rsidRPr="003F7876" w:rsidRDefault="00657D47" w:rsidP="001A3DA4">
      <w:pPr>
        <w:pStyle w:val="a3"/>
        <w:ind w:left="0" w:firstLine="709"/>
      </w:pPr>
    </w:p>
    <w:p w:rsidR="00171439" w:rsidRPr="003F7876" w:rsidRDefault="003F7876" w:rsidP="001A3DA4">
      <w:pPr>
        <w:pStyle w:val="a3"/>
        <w:ind w:left="0" w:firstLine="709"/>
        <w:rPr>
          <w:color w:val="4F81BD" w:themeColor="accent1"/>
          <w:u w:val="single"/>
        </w:rPr>
      </w:pPr>
      <w:hyperlink r:id="rId9" w:history="1">
        <w:r w:rsidR="0021580B" w:rsidRPr="003F7876">
          <w:rPr>
            <w:rStyle w:val="a4"/>
          </w:rPr>
          <w:t>https://rkn.gov.ru/plan-and-reports/</w:t>
        </w:r>
      </w:hyperlink>
    </w:p>
    <w:p w:rsidR="0021580B" w:rsidRPr="003F7876" w:rsidRDefault="0021580B" w:rsidP="001A3DA4">
      <w:pPr>
        <w:pStyle w:val="a3"/>
        <w:ind w:left="0" w:firstLine="709"/>
        <w:rPr>
          <w:color w:val="4F81BD" w:themeColor="accent1"/>
          <w:u w:val="single"/>
        </w:rPr>
      </w:pPr>
    </w:p>
    <w:p w:rsidR="0021580B" w:rsidRPr="003F7876" w:rsidRDefault="0021580B" w:rsidP="0021580B">
      <w:pPr>
        <w:pStyle w:val="a3"/>
        <w:numPr>
          <w:ilvl w:val="0"/>
          <w:numId w:val="1"/>
        </w:numPr>
        <w:ind w:left="0" w:firstLine="851"/>
        <w:rPr>
          <w:color w:val="FF0000"/>
        </w:rPr>
      </w:pPr>
      <w:r w:rsidRPr="003F7876">
        <w:rPr>
          <w:color w:val="FF0000"/>
        </w:rPr>
        <w:t xml:space="preserve">Вопрос: </w:t>
      </w:r>
      <w:r w:rsidRPr="003F7876">
        <w:rPr>
          <w:rFonts w:eastAsia="Times New Roman"/>
          <w:color w:val="FF0000"/>
        </w:rPr>
        <w:t>Как правильно провести аттестацию АРМ на соответствие ИБ, какие документы подготовить по данному вопросу, так чтобы они устроили проверяющего ФСБ</w:t>
      </w:r>
      <w:r w:rsidR="00CE1422" w:rsidRPr="003F7876">
        <w:rPr>
          <w:rFonts w:eastAsia="Times New Roman"/>
          <w:color w:val="FF0000"/>
        </w:rPr>
        <w:t xml:space="preserve"> России</w:t>
      </w:r>
      <w:r w:rsidRPr="003F7876">
        <w:rPr>
          <w:rFonts w:eastAsia="Times New Roman"/>
          <w:color w:val="FF0000"/>
        </w:rPr>
        <w:t>?</w:t>
      </w:r>
    </w:p>
    <w:p w:rsidR="0021580B" w:rsidRPr="003F7876" w:rsidRDefault="0021580B" w:rsidP="0021580B">
      <w:pPr>
        <w:ind w:left="360"/>
      </w:pPr>
      <w:r w:rsidRPr="003F7876">
        <w:t>Ответ:</w:t>
      </w:r>
      <w:r w:rsidR="00CE1422" w:rsidRPr="003F7876">
        <w:t xml:space="preserve"> Как было указано выше,</w:t>
      </w:r>
      <w:r w:rsidRPr="003F7876">
        <w:t xml:space="preserve"> </w:t>
      </w:r>
      <w:r w:rsidR="00CE1422" w:rsidRPr="003F7876">
        <w:t xml:space="preserve">аттестацию должен проводить лицензиат ФСТЭК России с правом проводить соответствующие работы. При этом, не обязательно чтобы это был аккредитованный орган по аттестации, который в </w:t>
      </w:r>
      <w:proofErr w:type="spellStart"/>
      <w:r w:rsidR="00CE1422" w:rsidRPr="003F7876">
        <w:t>т.ч</w:t>
      </w:r>
      <w:proofErr w:type="spellEnd"/>
      <w:r w:rsidR="00CE1422" w:rsidRPr="003F7876">
        <w:t xml:space="preserve">. имеет право проводить аттестацию объектов, обрабатывающих гос. тайну. </w:t>
      </w:r>
    </w:p>
    <w:p w:rsidR="00CE1422" w:rsidRPr="003F7876" w:rsidRDefault="00CE1422" w:rsidP="0021580B">
      <w:pPr>
        <w:ind w:left="360"/>
      </w:pPr>
      <w:r w:rsidRPr="003F7876">
        <w:tab/>
        <w:t>Как правило, организации проводящие работы по аттестации осуществляют предварительную подготовку автоматизированной системы (АС) к аттестации, включающую в себя разработку следующего минимального комплекта документов:</w:t>
      </w:r>
    </w:p>
    <w:p w:rsidR="00CE1422" w:rsidRPr="003F7876" w:rsidRDefault="00CE1422" w:rsidP="0021580B">
      <w:pPr>
        <w:ind w:left="360"/>
      </w:pPr>
      <w:r w:rsidRPr="003F7876">
        <w:tab/>
        <w:t>- Приказы по организации об утверждении системы допусков к ресурсам АС;</w:t>
      </w:r>
    </w:p>
    <w:p w:rsidR="00CE1422" w:rsidRPr="003F7876" w:rsidRDefault="00CE1422" w:rsidP="0021580B">
      <w:pPr>
        <w:ind w:left="360"/>
      </w:pPr>
      <w:r w:rsidRPr="003F7876">
        <w:tab/>
        <w:t>- Инструкции администратору ИБ и пользователям в части регламентирования порядка защищенной обработки информации;</w:t>
      </w:r>
    </w:p>
    <w:p w:rsidR="00CE1422" w:rsidRPr="003F7876" w:rsidRDefault="00CE1422" w:rsidP="0021580B">
      <w:pPr>
        <w:ind w:left="360"/>
      </w:pPr>
      <w:r w:rsidRPr="003F7876">
        <w:tab/>
        <w:t>- Приказ об определении контролируемой зоны;</w:t>
      </w:r>
    </w:p>
    <w:p w:rsidR="00254F6C" w:rsidRPr="003F7876" w:rsidRDefault="00CE1422" w:rsidP="0021580B">
      <w:pPr>
        <w:ind w:left="360"/>
      </w:pPr>
      <w:r w:rsidRPr="003F7876">
        <w:tab/>
        <w:t xml:space="preserve">- </w:t>
      </w:r>
      <w:r w:rsidR="00254F6C" w:rsidRPr="003F7876">
        <w:t>Акты установки средств защиты информации;</w:t>
      </w:r>
    </w:p>
    <w:p w:rsidR="00CE1422" w:rsidRPr="003F7876" w:rsidRDefault="00254F6C" w:rsidP="00254F6C">
      <w:pPr>
        <w:ind w:left="360" w:firstLine="348"/>
      </w:pPr>
      <w:r w:rsidRPr="003F7876">
        <w:t xml:space="preserve">- </w:t>
      </w:r>
      <w:r w:rsidR="00CE1422" w:rsidRPr="003F7876">
        <w:t>Акт классификации АС;</w:t>
      </w:r>
    </w:p>
    <w:p w:rsidR="00CE1422" w:rsidRPr="003F7876" w:rsidRDefault="00CE1422" w:rsidP="0021580B">
      <w:pPr>
        <w:ind w:left="360"/>
      </w:pPr>
      <w:r w:rsidRPr="003F7876">
        <w:tab/>
        <w:t>- Матрица доступа к ресурсам АС;</w:t>
      </w:r>
    </w:p>
    <w:p w:rsidR="00CE1422" w:rsidRPr="003F7876" w:rsidRDefault="00CE1422" w:rsidP="0021580B">
      <w:pPr>
        <w:ind w:left="360"/>
      </w:pPr>
      <w:r w:rsidRPr="003F7876">
        <w:tab/>
        <w:t>- Техничес</w:t>
      </w:r>
      <w:r w:rsidR="00254F6C" w:rsidRPr="003F7876">
        <w:t>кий паспорт АС.</w:t>
      </w:r>
    </w:p>
    <w:p w:rsidR="00254F6C" w:rsidRPr="003F7876" w:rsidRDefault="00254F6C" w:rsidP="0021580B">
      <w:pPr>
        <w:ind w:left="360"/>
      </w:pPr>
      <w:r w:rsidRPr="003F7876">
        <w:t>На этапе проведения аттестационных испытаний готовятся:</w:t>
      </w:r>
    </w:p>
    <w:p w:rsidR="00254F6C" w:rsidRPr="003F7876" w:rsidRDefault="00254F6C" w:rsidP="0021580B">
      <w:pPr>
        <w:ind w:left="360"/>
      </w:pPr>
      <w:r w:rsidRPr="003F7876">
        <w:tab/>
        <w:t>- Программа и методики аттестационных испытаний;</w:t>
      </w:r>
    </w:p>
    <w:p w:rsidR="00254F6C" w:rsidRPr="003F7876" w:rsidRDefault="00254F6C" w:rsidP="0021580B">
      <w:pPr>
        <w:ind w:left="360"/>
      </w:pPr>
      <w:r w:rsidRPr="003F7876">
        <w:tab/>
        <w:t>- Протоколы аттестационных испытаний;</w:t>
      </w:r>
    </w:p>
    <w:p w:rsidR="00254F6C" w:rsidRPr="003F7876" w:rsidRDefault="00254F6C" w:rsidP="0071790F">
      <w:pPr>
        <w:ind w:left="360"/>
      </w:pPr>
      <w:r w:rsidRPr="003F7876">
        <w:tab/>
        <w:t>- Заключение по и</w:t>
      </w:r>
      <w:r w:rsidR="0071790F" w:rsidRPr="003F7876">
        <w:t>тогам аттестационных испытаний.</w:t>
      </w:r>
    </w:p>
    <w:p w:rsidR="0071790F" w:rsidRPr="003F7876" w:rsidRDefault="0071790F" w:rsidP="0071790F">
      <w:pPr>
        <w:ind w:left="360"/>
      </w:pPr>
      <w:r w:rsidRPr="003F7876">
        <w:t>При наличии оснований, по итогам аттестационных испытаний оформляется аттестат соответствия АС требованиям по защите информации.</w:t>
      </w:r>
    </w:p>
    <w:p w:rsidR="0071790F" w:rsidRPr="003F7876" w:rsidRDefault="0071790F" w:rsidP="0071790F">
      <w:pPr>
        <w:ind w:left="360"/>
      </w:pPr>
      <w:bookmarkStart w:id="14" w:name="_GoBack"/>
      <w:bookmarkEnd w:id="14"/>
    </w:p>
    <w:sectPr w:rsidR="0071790F" w:rsidRPr="003F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923"/>
    <w:multiLevelType w:val="hybridMultilevel"/>
    <w:tmpl w:val="2B2CBA18"/>
    <w:lvl w:ilvl="0" w:tplc="84B6D7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DC0279B"/>
    <w:multiLevelType w:val="hybridMultilevel"/>
    <w:tmpl w:val="F8B2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7A"/>
    <w:rsid w:val="00002749"/>
    <w:rsid w:val="0002078E"/>
    <w:rsid w:val="0003449E"/>
    <w:rsid w:val="0007229E"/>
    <w:rsid w:val="000B32A8"/>
    <w:rsid w:val="000F07B8"/>
    <w:rsid w:val="001021B6"/>
    <w:rsid w:val="00122DB0"/>
    <w:rsid w:val="00171439"/>
    <w:rsid w:val="00185E70"/>
    <w:rsid w:val="00196292"/>
    <w:rsid w:val="001A3DA4"/>
    <w:rsid w:val="00210463"/>
    <w:rsid w:val="002143C7"/>
    <w:rsid w:val="0021580B"/>
    <w:rsid w:val="00223AA6"/>
    <w:rsid w:val="00254F6C"/>
    <w:rsid w:val="00266235"/>
    <w:rsid w:val="002754CB"/>
    <w:rsid w:val="002A33B6"/>
    <w:rsid w:val="00316CB4"/>
    <w:rsid w:val="00324180"/>
    <w:rsid w:val="00324DBF"/>
    <w:rsid w:val="00332BF2"/>
    <w:rsid w:val="00360FE9"/>
    <w:rsid w:val="0039064F"/>
    <w:rsid w:val="00395100"/>
    <w:rsid w:val="003A2488"/>
    <w:rsid w:val="003F7876"/>
    <w:rsid w:val="00402BD7"/>
    <w:rsid w:val="0041319B"/>
    <w:rsid w:val="00415DE4"/>
    <w:rsid w:val="00424080"/>
    <w:rsid w:val="00424B5F"/>
    <w:rsid w:val="00431AA2"/>
    <w:rsid w:val="004579C8"/>
    <w:rsid w:val="00463A07"/>
    <w:rsid w:val="004640BF"/>
    <w:rsid w:val="00465382"/>
    <w:rsid w:val="00476E64"/>
    <w:rsid w:val="00493630"/>
    <w:rsid w:val="004B3F4E"/>
    <w:rsid w:val="004D0A70"/>
    <w:rsid w:val="004D324B"/>
    <w:rsid w:val="0053012A"/>
    <w:rsid w:val="005368B6"/>
    <w:rsid w:val="00547D2A"/>
    <w:rsid w:val="00585F7A"/>
    <w:rsid w:val="00586C00"/>
    <w:rsid w:val="005A0828"/>
    <w:rsid w:val="005B156C"/>
    <w:rsid w:val="005B6115"/>
    <w:rsid w:val="006067F8"/>
    <w:rsid w:val="006139B6"/>
    <w:rsid w:val="00622FDD"/>
    <w:rsid w:val="006506CA"/>
    <w:rsid w:val="00655E1A"/>
    <w:rsid w:val="00657D47"/>
    <w:rsid w:val="00685474"/>
    <w:rsid w:val="00687C6A"/>
    <w:rsid w:val="006A3880"/>
    <w:rsid w:val="006D4EB0"/>
    <w:rsid w:val="006F7681"/>
    <w:rsid w:val="0071790F"/>
    <w:rsid w:val="00727B39"/>
    <w:rsid w:val="007403AF"/>
    <w:rsid w:val="0074743E"/>
    <w:rsid w:val="00764A7D"/>
    <w:rsid w:val="00796D83"/>
    <w:rsid w:val="007F2019"/>
    <w:rsid w:val="00820808"/>
    <w:rsid w:val="00824914"/>
    <w:rsid w:val="00852F4B"/>
    <w:rsid w:val="0086507E"/>
    <w:rsid w:val="00866D31"/>
    <w:rsid w:val="008B66CC"/>
    <w:rsid w:val="00915F75"/>
    <w:rsid w:val="00933541"/>
    <w:rsid w:val="0094343A"/>
    <w:rsid w:val="00990295"/>
    <w:rsid w:val="00991F3C"/>
    <w:rsid w:val="009A390F"/>
    <w:rsid w:val="009A545B"/>
    <w:rsid w:val="009C4A94"/>
    <w:rsid w:val="009F3E21"/>
    <w:rsid w:val="00A11CEF"/>
    <w:rsid w:val="00A61608"/>
    <w:rsid w:val="00A660C9"/>
    <w:rsid w:val="00AA126F"/>
    <w:rsid w:val="00AC4A2A"/>
    <w:rsid w:val="00AD5F9D"/>
    <w:rsid w:val="00AD6BCC"/>
    <w:rsid w:val="00AF64CA"/>
    <w:rsid w:val="00B17B1F"/>
    <w:rsid w:val="00B25190"/>
    <w:rsid w:val="00B25386"/>
    <w:rsid w:val="00B34166"/>
    <w:rsid w:val="00B36512"/>
    <w:rsid w:val="00BA3987"/>
    <w:rsid w:val="00C21A8C"/>
    <w:rsid w:val="00C51DFB"/>
    <w:rsid w:val="00C971CC"/>
    <w:rsid w:val="00CB63D4"/>
    <w:rsid w:val="00CC10CB"/>
    <w:rsid w:val="00CC2A76"/>
    <w:rsid w:val="00CE1422"/>
    <w:rsid w:val="00D41D34"/>
    <w:rsid w:val="00D54D0E"/>
    <w:rsid w:val="00DB7AB9"/>
    <w:rsid w:val="00DC0BAD"/>
    <w:rsid w:val="00DD3D1B"/>
    <w:rsid w:val="00E41D9A"/>
    <w:rsid w:val="00E50B41"/>
    <w:rsid w:val="00E84E09"/>
    <w:rsid w:val="00EA1089"/>
    <w:rsid w:val="00EB0D3E"/>
    <w:rsid w:val="00EB3207"/>
    <w:rsid w:val="00EF3C6F"/>
    <w:rsid w:val="00F30F6A"/>
    <w:rsid w:val="00F86034"/>
    <w:rsid w:val="00FA14D8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A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7A"/>
    <w:pPr>
      <w:ind w:left="720"/>
      <w:contextualSpacing/>
    </w:pPr>
  </w:style>
  <w:style w:type="character" w:styleId="a4">
    <w:name w:val="Hyperlink"/>
    <w:uiPriority w:val="99"/>
    <w:unhideWhenUsed/>
    <w:rsid w:val="00B36512"/>
    <w:rPr>
      <w:color w:val="0563C1"/>
      <w:u w:val="single"/>
    </w:rPr>
  </w:style>
  <w:style w:type="paragraph" w:customStyle="1" w:styleId="ConsPlusNormal">
    <w:name w:val="ConsPlusNormal"/>
    <w:rsid w:val="001A3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7A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F7A"/>
    <w:pPr>
      <w:ind w:left="720"/>
      <w:contextualSpacing/>
    </w:pPr>
  </w:style>
  <w:style w:type="character" w:styleId="a4">
    <w:name w:val="Hyperlink"/>
    <w:uiPriority w:val="99"/>
    <w:unhideWhenUsed/>
    <w:rsid w:val="00B36512"/>
    <w:rPr>
      <w:color w:val="0563C1"/>
      <w:u w:val="single"/>
    </w:rPr>
  </w:style>
  <w:style w:type="paragraph" w:customStyle="1" w:styleId="ConsPlusNormal">
    <w:name w:val="ConsPlusNormal"/>
    <w:rsid w:val="001A3D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terra.ru/upload/medialibrary/bdd/fsb_124-2516_gate-st-kc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vipor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port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kn.gov.ru/plan-and-repor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ЭОЧУ ЮТК</dc:creator>
  <cp:lastModifiedBy>Богданов</cp:lastModifiedBy>
  <cp:revision>5</cp:revision>
  <dcterms:created xsi:type="dcterms:W3CDTF">2016-11-08T14:51:00Z</dcterms:created>
  <dcterms:modified xsi:type="dcterms:W3CDTF">2016-11-09T10:14:00Z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